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57B1" w:rsidRPr="00AB57B1" w:rsidRDefault="00AB57B1" w:rsidP="00AB57B1">
      <w:pPr>
        <w:shd w:val="clear" w:color="auto" w:fill="FFFFFF"/>
        <w:spacing w:before="100" w:beforeAutospacing="1" w:after="100" w:afterAutospacing="1" w:line="225" w:lineRule="atLeast"/>
        <w:jc w:val="center"/>
        <w:rPr>
          <w:rFonts w:ascii="Verdana" w:eastAsia="Times New Roman" w:hAnsi="Verdana" w:cs="Times New Roman"/>
          <w:color w:val="111111"/>
          <w:sz w:val="17"/>
          <w:szCs w:val="17"/>
          <w:lang w:eastAsia="pt-BR"/>
        </w:rPr>
      </w:pPr>
      <w:r w:rsidRPr="00AB57B1">
        <w:rPr>
          <w:rFonts w:ascii="Verdana" w:eastAsia="Times New Roman" w:hAnsi="Verdana" w:cs="Times New Roman"/>
          <w:b/>
          <w:bCs/>
          <w:color w:val="111111"/>
          <w:sz w:val="24"/>
          <w:szCs w:val="24"/>
          <w:lang w:eastAsia="pt-BR"/>
        </w:rPr>
        <w:t>DECLARAÇÃO DE INEXISTÊNCIA DE CONFLITO DE INTERESSES</w:t>
      </w:r>
    </w:p>
    <w:p w:rsidR="00AB57B1" w:rsidRPr="00AB57B1" w:rsidRDefault="00AB57B1" w:rsidP="00AB57B1">
      <w:pPr>
        <w:shd w:val="clear" w:color="auto" w:fill="FFFFFF"/>
        <w:spacing w:before="100" w:beforeAutospacing="1" w:after="100" w:afterAutospacing="1" w:line="225" w:lineRule="atLeast"/>
        <w:jc w:val="both"/>
        <w:rPr>
          <w:rFonts w:ascii="Verdana" w:eastAsia="Times New Roman" w:hAnsi="Verdana" w:cs="Times New Roman"/>
          <w:color w:val="111111"/>
          <w:sz w:val="17"/>
          <w:szCs w:val="17"/>
          <w:lang w:eastAsia="pt-BR"/>
        </w:rPr>
      </w:pPr>
      <w:r w:rsidRPr="00AB57B1">
        <w:rPr>
          <w:rFonts w:ascii="Verdana" w:eastAsia="Times New Roman" w:hAnsi="Verdana" w:cs="Times New Roman"/>
          <w:color w:val="111111"/>
          <w:sz w:val="24"/>
          <w:szCs w:val="24"/>
          <w:lang w:eastAsia="pt-BR"/>
        </w:rPr>
        <w:t> </w:t>
      </w:r>
    </w:p>
    <w:p w:rsidR="00AB57B1" w:rsidRPr="00AB57B1" w:rsidRDefault="00AB57B1" w:rsidP="00AB57B1">
      <w:pPr>
        <w:spacing w:line="480" w:lineRule="auto"/>
        <w:jc w:val="both"/>
        <w:rPr>
          <w:rFonts w:ascii="Verdana" w:eastAsia="Times New Roman" w:hAnsi="Verdana" w:cs="Times New Roman"/>
          <w:color w:val="111111"/>
          <w:sz w:val="24"/>
          <w:szCs w:val="24"/>
          <w:lang w:eastAsia="pt-BR"/>
        </w:rPr>
      </w:pPr>
      <w:r w:rsidRPr="00AB57B1">
        <w:rPr>
          <w:rFonts w:ascii="Verdana" w:eastAsia="Times New Roman" w:hAnsi="Verdana" w:cs="Times New Roman"/>
          <w:color w:val="111111"/>
          <w:sz w:val="24"/>
          <w:szCs w:val="24"/>
          <w:lang w:eastAsia="pt-BR"/>
        </w:rPr>
        <w:t>            Os autores abaixo assinados do manuscrito intitulado “</w:t>
      </w:r>
      <w:r w:rsidRPr="00AB57B1">
        <w:rPr>
          <w:rFonts w:ascii="Verdana" w:hAnsi="Verdana"/>
          <w:b/>
          <w:sz w:val="24"/>
          <w:szCs w:val="24"/>
        </w:rPr>
        <w:t>Barreiras à prática de atividades físicas de adolescentes escolares da zona rural do sul do Rio Grande do Sul</w:t>
      </w:r>
      <w:r w:rsidRPr="00AB57B1">
        <w:rPr>
          <w:rFonts w:ascii="Verdana" w:eastAsia="Times New Roman" w:hAnsi="Verdana" w:cs="Times New Roman"/>
          <w:color w:val="111111"/>
          <w:sz w:val="24"/>
          <w:szCs w:val="24"/>
          <w:lang w:eastAsia="pt-BR"/>
        </w:rPr>
        <w:t>” declaram a Revista Brasileira de Atividade Física e Saúde a inexistência de conflito de interesses em relação ao presente artigo.</w:t>
      </w:r>
    </w:p>
    <w:p w:rsidR="00AB57B1" w:rsidRPr="00AB57B1" w:rsidRDefault="00AB57B1" w:rsidP="00AB57B1">
      <w:pPr>
        <w:shd w:val="clear" w:color="auto" w:fill="FFFFFF"/>
        <w:spacing w:before="100" w:beforeAutospacing="1" w:after="100" w:afterAutospacing="1" w:line="240" w:lineRule="atLeast"/>
        <w:jc w:val="both"/>
        <w:rPr>
          <w:rFonts w:ascii="Verdana" w:eastAsia="Times New Roman" w:hAnsi="Verdana" w:cs="Times New Roman"/>
          <w:color w:val="111111"/>
          <w:sz w:val="24"/>
          <w:szCs w:val="24"/>
          <w:lang w:eastAsia="pt-BR"/>
        </w:rPr>
      </w:pPr>
      <w:r>
        <w:rPr>
          <w:rFonts w:ascii="Verdana" w:eastAsia="Times New Roman" w:hAnsi="Verdana" w:cs="Times New Roman"/>
          <w:color w:val="111111"/>
          <w:sz w:val="24"/>
          <w:szCs w:val="24"/>
          <w:lang w:eastAsia="pt-BR"/>
        </w:rPr>
        <w:br/>
        <w:t>Pelotas, RS</w:t>
      </w:r>
      <w:r w:rsidRPr="00AB57B1">
        <w:rPr>
          <w:rFonts w:ascii="Verdana" w:eastAsia="Times New Roman" w:hAnsi="Verdana" w:cs="Times New Roman"/>
          <w:color w:val="111111"/>
          <w:sz w:val="24"/>
          <w:szCs w:val="24"/>
          <w:lang w:eastAsia="pt-BR"/>
        </w:rPr>
        <w:t>,</w:t>
      </w:r>
      <w:r>
        <w:rPr>
          <w:rFonts w:ascii="Verdana" w:eastAsia="Times New Roman" w:hAnsi="Verdana" w:cs="Times New Roman"/>
          <w:color w:val="111111"/>
          <w:sz w:val="24"/>
          <w:szCs w:val="24"/>
          <w:lang w:eastAsia="pt-BR"/>
        </w:rPr>
        <w:t xml:space="preserve"> 03 de Agosto de 2013</w:t>
      </w:r>
      <w:r w:rsidRPr="00AB57B1">
        <w:rPr>
          <w:rFonts w:ascii="Verdana" w:eastAsia="Times New Roman" w:hAnsi="Verdana" w:cs="Times New Roman"/>
          <w:color w:val="111111"/>
          <w:sz w:val="24"/>
          <w:szCs w:val="24"/>
          <w:lang w:eastAsia="pt-BR"/>
        </w:rPr>
        <w:t>.</w:t>
      </w:r>
    </w:p>
    <w:p w:rsidR="00F15E1F" w:rsidRDefault="00F15E1F"/>
    <w:p w:rsidR="00F21255" w:rsidRDefault="00F21255" w:rsidP="00F21255">
      <w:pPr>
        <w:shd w:val="clear" w:color="auto" w:fill="FFFFFF"/>
        <w:spacing w:before="100" w:beforeAutospacing="1" w:after="100" w:afterAutospacing="1" w:line="240" w:lineRule="atLeast"/>
        <w:jc w:val="both"/>
        <w:rPr>
          <w:rFonts w:ascii="Verdana" w:eastAsia="Times New Roman" w:hAnsi="Verdana" w:cs="Times New Roman"/>
          <w:color w:val="111111"/>
          <w:sz w:val="24"/>
          <w:szCs w:val="24"/>
          <w:lang w:eastAsia="pt-BR"/>
        </w:rPr>
      </w:pPr>
      <w:r>
        <w:rPr>
          <w:rFonts w:ascii="Verdana" w:eastAsia="Times New Roman" w:hAnsi="Verdana" w:cs="Times New Roman"/>
          <w:noProof/>
          <w:color w:val="111111"/>
          <w:sz w:val="24"/>
          <w:szCs w:val="24"/>
          <w:lang w:eastAsia="pt-BR"/>
        </w:rPr>
        <w:drawing>
          <wp:inline distT="0" distB="0" distL="0" distR="0" wp14:anchorId="49BEBC99" wp14:editId="3556166B">
            <wp:extent cx="2289976" cy="548640"/>
            <wp:effectExtent l="0" t="0" r="0" b="381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92381" cy="5492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21255" w:rsidRDefault="00F21255" w:rsidP="00F21255">
      <w:pPr>
        <w:shd w:val="clear" w:color="auto" w:fill="FFFFFF"/>
        <w:spacing w:before="100" w:beforeAutospacing="1" w:after="100" w:afterAutospacing="1" w:line="240" w:lineRule="atLeast"/>
        <w:jc w:val="both"/>
        <w:rPr>
          <w:rFonts w:ascii="Verdana" w:eastAsia="Times New Roman" w:hAnsi="Verdana" w:cs="Times New Roman"/>
          <w:color w:val="111111"/>
          <w:sz w:val="24"/>
          <w:szCs w:val="24"/>
          <w:lang w:eastAsia="pt-BR"/>
        </w:rPr>
      </w:pPr>
      <w:r>
        <w:rPr>
          <w:rFonts w:ascii="Verdana" w:eastAsia="Times New Roman" w:hAnsi="Verdana" w:cs="Times New Roman"/>
          <w:color w:val="111111"/>
          <w:sz w:val="24"/>
          <w:szCs w:val="24"/>
          <w:lang w:eastAsia="pt-BR"/>
        </w:rPr>
        <w:t xml:space="preserve">Marcelo </w:t>
      </w:r>
      <w:proofErr w:type="spellStart"/>
      <w:r>
        <w:rPr>
          <w:rFonts w:ascii="Verdana" w:eastAsia="Times New Roman" w:hAnsi="Verdana" w:cs="Times New Roman"/>
          <w:color w:val="111111"/>
          <w:sz w:val="24"/>
          <w:szCs w:val="24"/>
          <w:lang w:eastAsia="pt-BR"/>
        </w:rPr>
        <w:t>Cozzensa</w:t>
      </w:r>
      <w:proofErr w:type="spellEnd"/>
      <w:r>
        <w:rPr>
          <w:rFonts w:ascii="Verdana" w:eastAsia="Times New Roman" w:hAnsi="Verdana" w:cs="Times New Roman"/>
          <w:color w:val="111111"/>
          <w:sz w:val="24"/>
          <w:szCs w:val="24"/>
          <w:lang w:eastAsia="pt-BR"/>
        </w:rPr>
        <w:t xml:space="preserve"> da Silva</w:t>
      </w:r>
    </w:p>
    <w:p w:rsidR="00F21255" w:rsidRPr="000A6D3D" w:rsidRDefault="00F21255" w:rsidP="00F21255">
      <w:pPr>
        <w:shd w:val="clear" w:color="auto" w:fill="FFFFFF"/>
        <w:spacing w:before="100" w:beforeAutospacing="1" w:after="100" w:afterAutospacing="1" w:line="240" w:lineRule="atLeast"/>
        <w:jc w:val="both"/>
        <w:rPr>
          <w:rFonts w:ascii="Verdana" w:eastAsia="Times New Roman" w:hAnsi="Verdana" w:cs="Times New Roman"/>
          <w:color w:val="111111"/>
          <w:sz w:val="24"/>
          <w:szCs w:val="24"/>
          <w:lang w:eastAsia="pt-BR"/>
        </w:rPr>
      </w:pPr>
    </w:p>
    <w:p w:rsidR="00F21255" w:rsidRPr="000A6D3D" w:rsidRDefault="00F21255" w:rsidP="00F21255">
      <w:pPr>
        <w:shd w:val="clear" w:color="auto" w:fill="FFFFFF"/>
        <w:spacing w:before="100" w:beforeAutospacing="1" w:after="100" w:afterAutospacing="1" w:line="240" w:lineRule="atLeast"/>
        <w:jc w:val="both"/>
        <w:rPr>
          <w:rFonts w:ascii="Verdana" w:eastAsia="Times New Roman" w:hAnsi="Verdana" w:cs="Times New Roman"/>
          <w:color w:val="111111"/>
          <w:sz w:val="24"/>
          <w:szCs w:val="24"/>
          <w:lang w:eastAsia="pt-BR"/>
        </w:rPr>
      </w:pPr>
      <w:r w:rsidRPr="000A6D3D">
        <w:rPr>
          <w:rFonts w:ascii="Verdana" w:eastAsia="Times New Roman" w:hAnsi="Verdana" w:cs="Times New Roman"/>
          <w:color w:val="111111"/>
          <w:sz w:val="24"/>
          <w:szCs w:val="24"/>
          <w:lang w:eastAsia="pt-BR"/>
        </w:rPr>
        <w:t xml:space="preserve">Werner </w:t>
      </w:r>
      <w:r w:rsidRPr="000A6D3D">
        <w:rPr>
          <w:rFonts w:ascii="Verdana" w:hAnsi="Verdana"/>
          <w:sz w:val="24"/>
          <w:szCs w:val="24"/>
        </w:rPr>
        <w:t>de Andrade Müller</w:t>
      </w:r>
    </w:p>
    <w:p w:rsidR="00F21255" w:rsidRDefault="00F21255">
      <w:bookmarkStart w:id="0" w:name="_GoBack"/>
      <w:bookmarkEnd w:id="0"/>
    </w:p>
    <w:sectPr w:rsidR="00F2125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57B1"/>
    <w:rsid w:val="00004A81"/>
    <w:rsid w:val="00143044"/>
    <w:rsid w:val="00AB57B1"/>
    <w:rsid w:val="00F15E1F"/>
    <w:rsid w:val="00F212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basedOn w:val="Fontepargpadro"/>
    <w:uiPriority w:val="22"/>
    <w:qFormat/>
    <w:rsid w:val="00AB57B1"/>
    <w:rPr>
      <w:b/>
      <w:bCs/>
    </w:rPr>
  </w:style>
  <w:style w:type="paragraph" w:styleId="PargrafodaLista">
    <w:name w:val="List Paragraph"/>
    <w:basedOn w:val="Normal"/>
    <w:uiPriority w:val="34"/>
    <w:qFormat/>
    <w:rsid w:val="00AB57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212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2125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basedOn w:val="Fontepargpadro"/>
    <w:uiPriority w:val="22"/>
    <w:qFormat/>
    <w:rsid w:val="00AB57B1"/>
    <w:rPr>
      <w:b/>
      <w:bCs/>
    </w:rPr>
  </w:style>
  <w:style w:type="paragraph" w:styleId="PargrafodaLista">
    <w:name w:val="List Paragraph"/>
    <w:basedOn w:val="Normal"/>
    <w:uiPriority w:val="34"/>
    <w:qFormat/>
    <w:rsid w:val="00AB57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212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2125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285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70</Words>
  <Characters>384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Marcelo Cozzensa</dc:creator>
  <cp:lastModifiedBy>Marcelo Cozzensa</cp:lastModifiedBy>
  <cp:revision>2</cp:revision>
  <dcterms:created xsi:type="dcterms:W3CDTF">2013-08-04T21:34:00Z</dcterms:created>
  <dcterms:modified xsi:type="dcterms:W3CDTF">2013-08-04T21:36:00Z</dcterms:modified>
</cp:coreProperties>
</file>