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20A" w:rsidRDefault="0082220A" w:rsidP="0082220A">
      <w:pPr>
        <w:pStyle w:val="Ttulo1"/>
        <w:shd w:val="clear" w:color="auto" w:fill="FFFFFF" w:themeFill="background1"/>
        <w:rPr>
          <w:rFonts w:ascii="Arial" w:hAnsi="Arial" w:cs="Arial"/>
          <w:b w:val="0"/>
          <w:color w:val="111111"/>
          <w:sz w:val="24"/>
          <w:szCs w:val="24"/>
          <w:lang w:val="pt-BR" w:eastAsia="pt-BR"/>
        </w:rPr>
      </w:pPr>
      <w:r w:rsidRPr="0082220A">
        <w:rPr>
          <w:rFonts w:ascii="Arial" w:hAnsi="Arial" w:cs="Arial"/>
          <w:b w:val="0"/>
          <w:color w:val="111111"/>
          <w:sz w:val="24"/>
          <w:szCs w:val="24"/>
          <w:lang w:eastAsia="pt-BR"/>
        </w:rPr>
        <w:t xml:space="preserve">Os autores abaixo assinados do manuscrito intitulado </w:t>
      </w:r>
      <w:r w:rsidRPr="0082220A">
        <w:rPr>
          <w:rFonts w:ascii="Arial" w:hAnsi="Arial" w:cs="Arial"/>
          <w:b w:val="0"/>
          <w:sz w:val="24"/>
          <w:szCs w:val="24"/>
          <w:lang w:val="pt-BR"/>
        </w:rPr>
        <w:t>Estilo de vida e Capital Social: reflexões sobre os conceitos e possibilidades de aproximação</w:t>
      </w:r>
      <w:r>
        <w:rPr>
          <w:rFonts w:ascii="Arial" w:hAnsi="Arial" w:cs="Arial"/>
          <w:b w:val="0"/>
          <w:sz w:val="24"/>
          <w:szCs w:val="24"/>
          <w:lang w:val="pt-BR"/>
        </w:rPr>
        <w:t xml:space="preserve">” </w:t>
      </w:r>
      <w:r w:rsidRPr="0082220A">
        <w:rPr>
          <w:rFonts w:ascii="Arial" w:hAnsi="Arial" w:cs="Arial"/>
          <w:b w:val="0"/>
          <w:color w:val="111111"/>
          <w:sz w:val="24"/>
          <w:szCs w:val="24"/>
          <w:lang w:eastAsia="pt-BR"/>
        </w:rPr>
        <w:t>declaram que participaram ativamente do planejamento, coleta dos dados e escrita do artigo. Além disto, declaram que o estudo não foi previamente publicado e nem está sendo analisado por outra revista.</w:t>
      </w:r>
    </w:p>
    <w:p w:rsidR="0082220A" w:rsidRDefault="0082220A" w:rsidP="0082220A">
      <w:pPr>
        <w:rPr>
          <w:lang w:eastAsia="pt-BR"/>
        </w:rPr>
      </w:pPr>
      <w:r>
        <w:rPr>
          <w:noProof/>
          <w:lang w:eastAsia="pt-BR"/>
        </w:rPr>
        <w:drawing>
          <wp:inline distT="0" distB="0" distL="0" distR="0" wp14:anchorId="6BA769EB" wp14:editId="109751DD">
            <wp:extent cx="1962150" cy="428625"/>
            <wp:effectExtent l="0" t="0" r="0" b="9525"/>
            <wp:docPr id="2" name="Imagem 2" descr="C:\Users\Mathias\Dropbox\Artigos em andamento\assinatura eletro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hias\Dropbox\Artigos em andamento\assinatura eletronic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290">
        <w:rPr>
          <w:noProof/>
          <w:lang w:eastAsia="pt-BR"/>
        </w:rPr>
        <w:drawing>
          <wp:inline distT="0" distB="0" distL="0" distR="0" wp14:anchorId="6E7FA114" wp14:editId="315379FF">
            <wp:extent cx="2419350" cy="6530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978" cy="654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20A" w:rsidRDefault="0082220A" w:rsidP="0082220A">
      <w:pPr>
        <w:rPr>
          <w:lang w:eastAsia="pt-BR"/>
        </w:rPr>
      </w:pPr>
      <w:r>
        <w:rPr>
          <w:lang w:eastAsia="pt-BR"/>
        </w:rPr>
        <w:t xml:space="preserve">    </w:t>
      </w:r>
    </w:p>
    <w:p w:rsidR="0082220A" w:rsidRDefault="0082220A" w:rsidP="0082220A">
      <w:pPr>
        <w:rPr>
          <w:lang w:eastAsia="pt-BR"/>
        </w:rPr>
      </w:pPr>
      <w:bookmarkStart w:id="0" w:name="_GoBack"/>
      <w:bookmarkEnd w:id="0"/>
    </w:p>
    <w:p w:rsidR="0082220A" w:rsidRPr="0082220A" w:rsidRDefault="0082220A" w:rsidP="0082220A">
      <w:pPr>
        <w:jc w:val="center"/>
        <w:rPr>
          <w:rFonts w:ascii="Arial" w:hAnsi="Arial" w:cs="Arial"/>
          <w:lang w:eastAsia="pt-BR"/>
        </w:rPr>
      </w:pPr>
      <w:r w:rsidRPr="0082220A">
        <w:rPr>
          <w:rFonts w:ascii="Arial" w:hAnsi="Arial" w:cs="Arial"/>
          <w:lang w:eastAsia="pt-BR"/>
        </w:rPr>
        <w:t xml:space="preserve">Londrina, PR, 11 de novembro de </w:t>
      </w:r>
      <w:proofErr w:type="gramStart"/>
      <w:r w:rsidRPr="0082220A">
        <w:rPr>
          <w:rFonts w:ascii="Arial" w:hAnsi="Arial" w:cs="Arial"/>
          <w:lang w:eastAsia="pt-BR"/>
        </w:rPr>
        <w:t>2013</w:t>
      </w:r>
      <w:proofErr w:type="gramEnd"/>
    </w:p>
    <w:p w:rsidR="0082220A" w:rsidRPr="0082220A" w:rsidRDefault="0082220A" w:rsidP="0082220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</w:p>
    <w:p w:rsidR="00616C0B" w:rsidRDefault="00616C0B"/>
    <w:sectPr w:rsidR="00616C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20A"/>
    <w:rsid w:val="005F778B"/>
    <w:rsid w:val="00616C0B"/>
    <w:rsid w:val="0082220A"/>
    <w:rsid w:val="008311CE"/>
    <w:rsid w:val="00A8351A"/>
    <w:rsid w:val="00B3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qFormat/>
    <w:rsid w:val="0082220A"/>
    <w:pPr>
      <w:keepNext/>
      <w:spacing w:before="240" w:after="60" w:line="48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220A"/>
    <w:rPr>
      <w:rFonts w:ascii="Times New Roman" w:eastAsia="Times New Roman" w:hAnsi="Times New Roman" w:cs="Times New Roman"/>
      <w:b/>
      <w:bCs/>
      <w:kern w:val="32"/>
      <w:sz w:val="28"/>
      <w:szCs w:val="28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2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220A"/>
    <w:rPr>
      <w:rFonts w:ascii="Tahoma" w:hAnsi="Tahoma" w:cs="Tahoma"/>
      <w:sz w:val="16"/>
      <w:szCs w:val="16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qFormat/>
    <w:rsid w:val="0082220A"/>
    <w:pPr>
      <w:keepNext/>
      <w:spacing w:before="240" w:after="60" w:line="48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220A"/>
    <w:rPr>
      <w:rFonts w:ascii="Times New Roman" w:eastAsia="Times New Roman" w:hAnsi="Times New Roman" w:cs="Times New Roman"/>
      <w:b/>
      <w:bCs/>
      <w:kern w:val="32"/>
      <w:sz w:val="28"/>
      <w:szCs w:val="28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2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220A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1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1</cp:revision>
  <dcterms:created xsi:type="dcterms:W3CDTF">2013-11-11T11:26:00Z</dcterms:created>
  <dcterms:modified xsi:type="dcterms:W3CDTF">2013-11-11T11:29:00Z</dcterms:modified>
</cp:coreProperties>
</file>