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D0" w:rsidRPr="00B975D0" w:rsidRDefault="00B975D0" w:rsidP="00B975D0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bookmarkStart w:id="0" w:name="_GoBack"/>
      <w:bookmarkEnd w:id="0"/>
      <w:r w:rsidRPr="00B975D0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B975D0" w:rsidRPr="00B975D0" w:rsidRDefault="00B975D0" w:rsidP="00B975D0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B975D0" w:rsidRPr="00224CD6" w:rsidRDefault="00B975D0" w:rsidP="00224C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24CD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Os autores abaixo assinados do manuscrito intitulado “</w:t>
      </w:r>
      <w:proofErr w:type="spellStart"/>
      <w:r w:rsidR="00224CD6" w:rsidRPr="00224CD6">
        <w:rPr>
          <w:rFonts w:ascii="Arial" w:hAnsi="Arial" w:cs="Arial"/>
          <w:b/>
          <w:sz w:val="24"/>
          <w:szCs w:val="24"/>
        </w:rPr>
        <w:t>Intention</w:t>
      </w:r>
      <w:proofErr w:type="spellEnd"/>
      <w:r w:rsidR="00224CD6"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24CD6" w:rsidRPr="00224CD6">
        <w:rPr>
          <w:rFonts w:ascii="Arial" w:hAnsi="Arial" w:cs="Arial"/>
          <w:b/>
          <w:sz w:val="24"/>
          <w:szCs w:val="24"/>
        </w:rPr>
        <w:t>and</w:t>
      </w:r>
      <w:proofErr w:type="spellEnd"/>
      <w:r w:rsidR="00224CD6" w:rsidRPr="00224CD6">
        <w:rPr>
          <w:rFonts w:ascii="Arial" w:hAnsi="Arial" w:cs="Arial"/>
          <w:b/>
          <w:sz w:val="24"/>
          <w:szCs w:val="24"/>
        </w:rPr>
        <w:t xml:space="preserve"> regular </w:t>
      </w:r>
      <w:proofErr w:type="spellStart"/>
      <w:r w:rsidR="00224CD6" w:rsidRPr="00224CD6">
        <w:rPr>
          <w:rFonts w:ascii="Arial" w:hAnsi="Arial" w:cs="Arial"/>
          <w:b/>
          <w:sz w:val="24"/>
          <w:szCs w:val="24"/>
        </w:rPr>
        <w:t>physical</w:t>
      </w:r>
      <w:proofErr w:type="spellEnd"/>
      <w:r w:rsidR="00224CD6"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24CD6" w:rsidRPr="00224CD6">
        <w:rPr>
          <w:rFonts w:ascii="Arial" w:hAnsi="Arial" w:cs="Arial"/>
          <w:b/>
          <w:sz w:val="24"/>
          <w:szCs w:val="24"/>
        </w:rPr>
        <w:t>activity</w:t>
      </w:r>
      <w:proofErr w:type="spellEnd"/>
      <w:r w:rsidR="00224CD6"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24CD6" w:rsidRPr="00224CD6">
        <w:rPr>
          <w:rFonts w:ascii="Arial" w:hAnsi="Arial" w:cs="Arial"/>
          <w:b/>
          <w:sz w:val="24"/>
          <w:szCs w:val="24"/>
        </w:rPr>
        <w:t>behavior</w:t>
      </w:r>
      <w:proofErr w:type="spellEnd"/>
      <w:r w:rsidR="00224CD6"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24CD6" w:rsidRPr="00224CD6">
        <w:rPr>
          <w:rFonts w:ascii="Arial" w:hAnsi="Arial" w:cs="Arial"/>
          <w:b/>
          <w:sz w:val="24"/>
          <w:szCs w:val="24"/>
        </w:rPr>
        <w:t>and</w:t>
      </w:r>
      <w:proofErr w:type="spellEnd"/>
      <w:r w:rsidR="00224CD6"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24CD6" w:rsidRPr="00224CD6">
        <w:rPr>
          <w:rFonts w:ascii="Arial" w:hAnsi="Arial" w:cs="Arial"/>
          <w:b/>
          <w:sz w:val="24"/>
          <w:szCs w:val="24"/>
        </w:rPr>
        <w:t>associated</w:t>
      </w:r>
      <w:proofErr w:type="spellEnd"/>
      <w:r w:rsidR="00224CD6"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24CD6" w:rsidRPr="00224CD6">
        <w:rPr>
          <w:rFonts w:ascii="Arial" w:hAnsi="Arial" w:cs="Arial"/>
          <w:b/>
          <w:sz w:val="24"/>
          <w:szCs w:val="24"/>
        </w:rPr>
        <w:t>factors</w:t>
      </w:r>
      <w:proofErr w:type="spellEnd"/>
      <w:r w:rsidR="00224CD6" w:rsidRPr="00224CD6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224CD6" w:rsidRPr="00224CD6">
        <w:rPr>
          <w:rFonts w:ascii="Arial" w:hAnsi="Arial" w:cs="Arial"/>
          <w:b/>
          <w:sz w:val="24"/>
          <w:szCs w:val="24"/>
        </w:rPr>
        <w:t>individua</w:t>
      </w:r>
      <w:r w:rsidR="00224CD6" w:rsidRPr="00224CD6">
        <w:rPr>
          <w:rFonts w:ascii="Arial" w:hAnsi="Arial" w:cs="Arial"/>
          <w:b/>
          <w:sz w:val="24"/>
          <w:szCs w:val="24"/>
        </w:rPr>
        <w:t>ls</w:t>
      </w:r>
      <w:proofErr w:type="spellEnd"/>
      <w:r w:rsidR="00224CD6"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24CD6" w:rsidRPr="00224CD6">
        <w:rPr>
          <w:rFonts w:ascii="Arial" w:hAnsi="Arial" w:cs="Arial"/>
          <w:b/>
          <w:sz w:val="24"/>
          <w:szCs w:val="24"/>
        </w:rPr>
        <w:t>with</w:t>
      </w:r>
      <w:proofErr w:type="spellEnd"/>
      <w:r w:rsidR="00224CD6"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24CD6" w:rsidRPr="00224CD6">
        <w:rPr>
          <w:rFonts w:ascii="Arial" w:hAnsi="Arial" w:cs="Arial"/>
          <w:b/>
          <w:sz w:val="24"/>
          <w:szCs w:val="24"/>
        </w:rPr>
        <w:t>coronary</w:t>
      </w:r>
      <w:proofErr w:type="spellEnd"/>
      <w:r w:rsidR="00224CD6"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24CD6" w:rsidRPr="00224CD6">
        <w:rPr>
          <w:rFonts w:ascii="Arial" w:hAnsi="Arial" w:cs="Arial"/>
          <w:b/>
          <w:sz w:val="24"/>
          <w:szCs w:val="24"/>
        </w:rPr>
        <w:t>artery</w:t>
      </w:r>
      <w:proofErr w:type="spellEnd"/>
      <w:r w:rsidR="00224CD6" w:rsidRPr="00224C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24CD6" w:rsidRPr="00224CD6">
        <w:rPr>
          <w:rFonts w:ascii="Arial" w:hAnsi="Arial" w:cs="Arial"/>
          <w:b/>
          <w:sz w:val="24"/>
          <w:szCs w:val="24"/>
        </w:rPr>
        <w:t>disease</w:t>
      </w:r>
      <w:proofErr w:type="spellEnd"/>
      <w:r w:rsidRPr="00224CD6">
        <w:rPr>
          <w:rFonts w:ascii="Arial" w:eastAsia="Times New Roman" w:hAnsi="Arial" w:cs="Arial"/>
          <w:color w:val="111111"/>
          <w:sz w:val="24"/>
          <w:szCs w:val="24"/>
          <w:lang w:eastAsia="pt-BR"/>
        </w:rPr>
        <w:t>” transferem os direitos autorais do presente artigo à Revista Brasileira de Atividade Física e Saúde.</w:t>
      </w:r>
    </w:p>
    <w:p w:rsidR="00B975D0" w:rsidRP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br/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B975D0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224CD6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16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224CD6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Janeiro de 2014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43DA8067" wp14:editId="307CB687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DA38A4" w:rsidRDefault="00DA38A4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DA38A4" w:rsidRDefault="00224CD6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590040" cy="930275"/>
            <wp:effectExtent l="0" t="0" r="0" b="3175"/>
            <wp:docPr id="2" name="Imagem 2" descr="C:\Users\Marcelo Cozzensa\Documents\Pen\Marcelo\ESEF\escrevendo artigos\assinaturas\Marlo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 Cozzensa\Documents\Pen\Marcelo\ESEF\escrevendo artigos\assinaturas\Marlo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A4" w:rsidRPr="000A6D3D" w:rsidRDefault="00224CD6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Marlos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</w:t>
      </w:r>
      <w:r w:rsidR="006F44C5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Rodrig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ues</w:t>
      </w:r>
      <w:r w:rsidR="006F44C5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Domingues</w:t>
      </w:r>
    </w:p>
    <w:p w:rsid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B975D0" w:rsidRPr="00B975D0" w:rsidRDefault="00B975D0" w:rsidP="00B975D0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F15E1F" w:rsidRDefault="00F15E1F"/>
    <w:sectPr w:rsidR="00F1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D0"/>
    <w:rsid w:val="00004A81"/>
    <w:rsid w:val="00143044"/>
    <w:rsid w:val="00224CD6"/>
    <w:rsid w:val="00463F8E"/>
    <w:rsid w:val="0059725D"/>
    <w:rsid w:val="006F44C5"/>
    <w:rsid w:val="00B975D0"/>
    <w:rsid w:val="00DA38A4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75D0"/>
    <w:rPr>
      <w:b/>
      <w:bCs/>
    </w:rPr>
  </w:style>
  <w:style w:type="character" w:customStyle="1" w:styleId="apple-converted-space">
    <w:name w:val="apple-converted-space"/>
    <w:basedOn w:val="Fontepargpadro"/>
    <w:rsid w:val="00B975D0"/>
  </w:style>
  <w:style w:type="paragraph" w:styleId="Textodebalo">
    <w:name w:val="Balloon Text"/>
    <w:basedOn w:val="Normal"/>
    <w:link w:val="TextodebaloChar"/>
    <w:uiPriority w:val="99"/>
    <w:semiHidden/>
    <w:unhideWhenUsed/>
    <w:rsid w:val="00B9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975D0"/>
    <w:rPr>
      <w:b/>
      <w:bCs/>
    </w:rPr>
  </w:style>
  <w:style w:type="character" w:customStyle="1" w:styleId="apple-converted-space">
    <w:name w:val="apple-converted-space"/>
    <w:basedOn w:val="Fontepargpadro"/>
    <w:rsid w:val="00B975D0"/>
  </w:style>
  <w:style w:type="paragraph" w:styleId="Textodebalo">
    <w:name w:val="Balloon Text"/>
    <w:basedOn w:val="Normal"/>
    <w:link w:val="TextodebaloChar"/>
    <w:uiPriority w:val="99"/>
    <w:semiHidden/>
    <w:unhideWhenUsed/>
    <w:rsid w:val="00B9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Marcelo Cozzensa</cp:lastModifiedBy>
  <cp:revision>3</cp:revision>
  <dcterms:created xsi:type="dcterms:W3CDTF">2014-01-17T00:29:00Z</dcterms:created>
  <dcterms:modified xsi:type="dcterms:W3CDTF">2014-01-17T00:31:00Z</dcterms:modified>
</cp:coreProperties>
</file>