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E6" w:rsidRPr="005D234E" w:rsidRDefault="005D234E" w:rsidP="005D234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34E">
        <w:rPr>
          <w:rFonts w:ascii="Times New Roman" w:hAnsi="Times New Roman" w:cs="Times New Roman"/>
          <w:sz w:val="24"/>
          <w:szCs w:val="24"/>
        </w:rPr>
        <w:t xml:space="preserve">Ao editor-chefe da Revista Brasileira de Atividade Física e Saúde, nós, </w:t>
      </w:r>
      <w:r w:rsidR="00C260B2" w:rsidRPr="005D234E">
        <w:rPr>
          <w:rFonts w:ascii="Times New Roman" w:hAnsi="Times New Roman" w:cs="Times New Roman"/>
          <w:sz w:val="24"/>
          <w:szCs w:val="24"/>
        </w:rPr>
        <w:t xml:space="preserve">Augusto Pedretti e </w:t>
      </w:r>
      <w:r w:rsidR="009D345C">
        <w:rPr>
          <w:rFonts w:ascii="Times New Roman" w:hAnsi="Times New Roman" w:cs="Times New Roman"/>
          <w:sz w:val="24"/>
          <w:szCs w:val="24"/>
        </w:rPr>
        <w:t>Alessandro Pedretti</w:t>
      </w:r>
      <w:bookmarkStart w:id="0" w:name="_GoBack"/>
      <w:bookmarkEnd w:id="0"/>
      <w:r w:rsidRPr="005D234E">
        <w:rPr>
          <w:rFonts w:ascii="Times New Roman" w:hAnsi="Times New Roman" w:cs="Times New Roman"/>
          <w:sz w:val="24"/>
          <w:szCs w:val="24"/>
        </w:rPr>
        <w:t xml:space="preserve">, submetemos o estudo intitulado “O futebol como uma nova abordagem terapêutica para a obesidade infantil: uma revisão sistemática” a seção Artigo de Revisão, apontando como potencial contribuição do estudo para desenvolvimento da área de atividade física e saúde a atual </w:t>
      </w:r>
      <w:r w:rsidR="00226E94" w:rsidRPr="005D234E">
        <w:rPr>
          <w:rFonts w:ascii="Times New Roman" w:hAnsi="Times New Roman" w:cs="Times New Roman"/>
          <w:sz w:val="24"/>
          <w:szCs w:val="24"/>
        </w:rPr>
        <w:t>Pesquisa de Orçamento Familiar realizada pelo Instituto Brasileiro d</w:t>
      </w:r>
      <w:r w:rsidRPr="005D234E">
        <w:rPr>
          <w:rFonts w:ascii="Times New Roman" w:hAnsi="Times New Roman" w:cs="Times New Roman"/>
          <w:sz w:val="24"/>
          <w:szCs w:val="24"/>
        </w:rPr>
        <w:t>e Geografia e Estatística</w:t>
      </w:r>
      <w:r w:rsidR="00226E94" w:rsidRPr="005D234E">
        <w:rPr>
          <w:rFonts w:ascii="Times New Roman" w:hAnsi="Times New Roman" w:cs="Times New Roman"/>
          <w:sz w:val="24"/>
          <w:szCs w:val="24"/>
        </w:rPr>
        <w:t xml:space="preserve"> mostra</w:t>
      </w:r>
      <w:r w:rsidRPr="005D234E">
        <w:rPr>
          <w:rFonts w:ascii="Times New Roman" w:hAnsi="Times New Roman" w:cs="Times New Roman"/>
          <w:sz w:val="24"/>
          <w:szCs w:val="24"/>
        </w:rPr>
        <w:t>ndo</w:t>
      </w:r>
      <w:r w:rsidR="00226E94" w:rsidRPr="005D234E">
        <w:rPr>
          <w:rFonts w:ascii="Times New Roman" w:hAnsi="Times New Roman" w:cs="Times New Roman"/>
          <w:sz w:val="24"/>
          <w:szCs w:val="24"/>
        </w:rPr>
        <w:t xml:space="preserve"> que no Brasil, em todas as faixas etárias e de renda, é cada vez mais elevado o percentual de pessoas com sobrepeso e obesidade. Na atualidade, o sobrepeso atinge mais de 30% das crianças entre os cinco e os nove anos de idade, cerca de 20% da população entre 10 e 19 anos e nada menos que 48% das mulheres e 50,1% dos homens acima de 20 anos. Entre os mais ricos, o excesso de peso chega a 61,8% na população de mais de 20 anos. Também nesse grupo concentra-se o maior percentual de obesos: 16,9%.</w:t>
      </w:r>
    </w:p>
    <w:p w:rsidR="00951240" w:rsidRPr="005D234E" w:rsidRDefault="005D234E" w:rsidP="005D234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34E">
        <w:rPr>
          <w:rFonts w:ascii="Times New Roman" w:hAnsi="Times New Roman" w:cs="Times New Roman"/>
          <w:sz w:val="24"/>
          <w:szCs w:val="24"/>
        </w:rPr>
        <w:t>E</w:t>
      </w:r>
      <w:r w:rsidR="00951240" w:rsidRPr="005D234E">
        <w:rPr>
          <w:rFonts w:ascii="Times New Roman" w:hAnsi="Times New Roman" w:cs="Times New Roman"/>
          <w:sz w:val="24"/>
          <w:szCs w:val="24"/>
        </w:rPr>
        <w:t>xiste ainda a necessidade de se realizarem novos estudos por diferentes razões: (1) pelos resultados/descobertas não serem consensuais; (2) pelas metodologias utilizadas serem muito distintas não sendo possível o contraste entre os resultados encontrados nas diferentes pesquisas (p.e. dimensão amostral e características dos participantes muito variadas); e (3) os programas de AF serem muito variados no seu tipo, frequência, duração, intensidade e contexto em que são realizados (p.ex. escolar; comunitário). De fato, a generalidade dos programas de AF que têm sido implementados junto de crianças e adolescentes com sobrepeso e obesidade são na maioria das vezes constituídos por atividades aeróbicas e de resistência (corrida e caminhada) que raramente são direcionados aos interesses e motivações das crianças pelas atividades desportivas e os jogos de equipes (ver, p.ex. (15, 17-19). Em face desta constatação é sugerida na literatura a necessidade de se “testarem” programas de AF que procurem responder a esses interesses e motivações.</w:t>
      </w:r>
    </w:p>
    <w:sectPr w:rsidR="00951240" w:rsidRPr="005D234E" w:rsidSect="00226E94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55" w:rsidRDefault="00154255" w:rsidP="002018E6">
      <w:pPr>
        <w:spacing w:after="0" w:line="240" w:lineRule="auto"/>
      </w:pPr>
      <w:r>
        <w:separator/>
      </w:r>
    </w:p>
  </w:endnote>
  <w:endnote w:type="continuationSeparator" w:id="0">
    <w:p w:rsidR="00154255" w:rsidRDefault="00154255" w:rsidP="002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55" w:rsidRDefault="00154255" w:rsidP="002018E6">
      <w:pPr>
        <w:spacing w:after="0" w:line="240" w:lineRule="auto"/>
      </w:pPr>
      <w:r>
        <w:separator/>
      </w:r>
    </w:p>
  </w:footnote>
  <w:footnote w:type="continuationSeparator" w:id="0">
    <w:p w:rsidR="00154255" w:rsidRDefault="00154255" w:rsidP="0020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513107"/>
      <w:docPartObj>
        <w:docPartGallery w:val="Page Numbers (Top of Page)"/>
        <w:docPartUnique/>
      </w:docPartObj>
    </w:sdtPr>
    <w:sdtEndPr/>
    <w:sdtContent>
      <w:p w:rsidR="002018E6" w:rsidRDefault="002018E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5C">
          <w:rPr>
            <w:noProof/>
          </w:rPr>
          <w:t>1</w:t>
        </w:r>
        <w:r>
          <w:fldChar w:fldCharType="end"/>
        </w:r>
      </w:p>
    </w:sdtContent>
  </w:sdt>
  <w:p w:rsidR="002018E6" w:rsidRDefault="00201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E6"/>
    <w:rsid w:val="00154255"/>
    <w:rsid w:val="002018E6"/>
    <w:rsid w:val="00226E94"/>
    <w:rsid w:val="0023025C"/>
    <w:rsid w:val="00241185"/>
    <w:rsid w:val="003246BB"/>
    <w:rsid w:val="0035478B"/>
    <w:rsid w:val="00586B10"/>
    <w:rsid w:val="005D234E"/>
    <w:rsid w:val="00641A9E"/>
    <w:rsid w:val="00951240"/>
    <w:rsid w:val="009D345C"/>
    <w:rsid w:val="00A1689A"/>
    <w:rsid w:val="00A308FF"/>
    <w:rsid w:val="00A412A1"/>
    <w:rsid w:val="00A44F8B"/>
    <w:rsid w:val="00AB5FC8"/>
    <w:rsid w:val="00B6440C"/>
    <w:rsid w:val="00C2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D175-DE70-4EA0-9E86-269B350D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8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018E6"/>
  </w:style>
  <w:style w:type="paragraph" w:styleId="Header">
    <w:name w:val="header"/>
    <w:basedOn w:val="Normal"/>
    <w:link w:val="HeaderChar"/>
    <w:uiPriority w:val="99"/>
    <w:unhideWhenUsed/>
    <w:rsid w:val="0020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E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E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2015-02-26T18:42:00Z</dcterms:created>
  <dcterms:modified xsi:type="dcterms:W3CDTF">2015-02-26T19:44:00Z</dcterms:modified>
</cp:coreProperties>
</file>