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D6" w:rsidRDefault="00FF1CD6" w:rsidP="00FF1CD6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FF1CD6" w:rsidRDefault="00FF1CD6" w:rsidP="00FF1CD6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00D9B">
        <w:rPr>
          <w:rFonts w:ascii="Times New Roman" w:hAnsi="Times New Roman" w:cs="Times New Roman"/>
          <w:b/>
          <w:sz w:val="24"/>
          <w:szCs w:val="24"/>
        </w:rPr>
        <w:t xml:space="preserve">Exercícios aeróbios intermitentes e adolescentes com diabetes tipo </w:t>
      </w:r>
      <w:proofErr w:type="gramStart"/>
      <w:r w:rsidRPr="00600D9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Saúde, caso o mesmo seja aceito na presente revista.</w:t>
      </w: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5"/>
          <w:szCs w:val="15"/>
          <w:lang w:eastAsia="pt-BR"/>
        </w:rPr>
        <w:drawing>
          <wp:inline distT="0" distB="0" distL="0" distR="0" wp14:anchorId="289F57B9" wp14:editId="03F50C42">
            <wp:extent cx="4905375" cy="40671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Curitiba</w:t>
      </w: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-</w:t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PR</w:t>
      </w:r>
    </w:p>
    <w:p w:rsidR="00FF1CD6" w:rsidRPr="00C30F42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Data:</w:t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27/02/2016</w:t>
      </w: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F1CD6" w:rsidRDefault="00FF1CD6" w:rsidP="00FF1CD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F1CD6" w:rsidRDefault="00FF1CD6" w:rsidP="00FF1CD6">
      <w:pPr>
        <w:pBdr>
          <w:bottom w:val="single" w:sz="12" w:space="0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0A60ED" w:rsidRDefault="000A60ED"/>
    <w:sectPr w:rsidR="000A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D6"/>
    <w:rsid w:val="000A60ED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D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D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2016-02-27T13:32:00Z</dcterms:created>
  <dcterms:modified xsi:type="dcterms:W3CDTF">2016-02-27T13:34:00Z</dcterms:modified>
</cp:coreProperties>
</file>