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17B" w:rsidRDefault="00DB417B" w:rsidP="00DB417B">
      <w:pPr>
        <w:spacing w:after="0" w:line="360" w:lineRule="auto"/>
        <w:jc w:val="right"/>
      </w:pPr>
      <w:r>
        <w:rPr>
          <w:rFonts w:ascii="Times New Roman" w:hAnsi="Times New Roman" w:cs="Times New Roman"/>
          <w:b/>
          <w:color w:val="auto"/>
          <w:sz w:val="24"/>
          <w:szCs w:val="24"/>
        </w:rPr>
        <w:t>V</w:t>
      </w:r>
      <w:r w:rsidRPr="000713CD">
        <w:rPr>
          <w:rFonts w:ascii="Times New Roman" w:hAnsi="Times New Roman" w:cs="Times New Roman"/>
          <w:b/>
          <w:color w:val="auto"/>
          <w:sz w:val="24"/>
          <w:szCs w:val="24"/>
        </w:rPr>
        <w:t xml:space="preserve">iolência </w:t>
      </w:r>
      <w:proofErr w:type="spellStart"/>
      <w:r w:rsidRPr="000713CD">
        <w:rPr>
          <w:rFonts w:ascii="Times New Roman" w:hAnsi="Times New Roman" w:cs="Times New Roman"/>
          <w:b/>
          <w:color w:val="auto"/>
          <w:sz w:val="24"/>
          <w:szCs w:val="24"/>
        </w:rPr>
        <w:t>homofóbica</w:t>
      </w:r>
      <w:proofErr w:type="spellEnd"/>
      <w:r w:rsidRPr="000713CD">
        <w:rPr>
          <w:rFonts w:ascii="Times New Roman" w:hAnsi="Times New Roman" w:cs="Times New Roman"/>
          <w:b/>
          <w:color w:val="auto"/>
          <w:sz w:val="24"/>
          <w:szCs w:val="24"/>
        </w:rPr>
        <w:t xml:space="preserve"> na escola: o que revelam os discursos de professoras/</w:t>
      </w:r>
      <w:proofErr w:type="gramStart"/>
      <w:r w:rsidRPr="000713CD">
        <w:rPr>
          <w:rFonts w:ascii="Times New Roman" w:hAnsi="Times New Roman" w:cs="Times New Roman"/>
          <w:b/>
          <w:color w:val="auto"/>
          <w:sz w:val="24"/>
          <w:szCs w:val="24"/>
        </w:rPr>
        <w:t>es</w:t>
      </w:r>
      <w:proofErr w:type="gramEnd"/>
      <w:r w:rsidRPr="000713CD">
        <w:rPr>
          <w:rFonts w:ascii="Times New Roman" w:hAnsi="Times New Roman" w:cs="Times New Roman"/>
          <w:b/>
          <w:color w:val="auto"/>
          <w:sz w:val="24"/>
          <w:szCs w:val="24"/>
        </w:rPr>
        <w:t xml:space="preserve"> em formação continuada</w:t>
      </w:r>
      <w:r>
        <w:rPr>
          <w:rFonts w:ascii="Times New Roman" w:eastAsia="Times New Roman" w:hAnsi="Times New Roman" w:cs="Times New Roman"/>
          <w:b/>
          <w:sz w:val="24"/>
          <w:szCs w:val="24"/>
        </w:rPr>
        <w:t xml:space="preserve"> </w:t>
      </w:r>
    </w:p>
    <w:p w:rsidR="00DB417B" w:rsidRDefault="00DB417B" w:rsidP="00DB417B">
      <w:pPr>
        <w:spacing w:after="0" w:line="360" w:lineRule="auto"/>
        <w:jc w:val="right"/>
      </w:pPr>
    </w:p>
    <w:p w:rsidR="00DB417B" w:rsidRDefault="00DB417B" w:rsidP="00DB417B">
      <w:pPr>
        <w:spacing w:after="0" w:line="360" w:lineRule="auto"/>
        <w:jc w:val="both"/>
      </w:pPr>
      <w:r>
        <w:rPr>
          <w:rFonts w:ascii="Times New Roman" w:eastAsia="Times New Roman" w:hAnsi="Times New Roman" w:cs="Times New Roman"/>
          <w:b/>
          <w:sz w:val="24"/>
          <w:szCs w:val="24"/>
        </w:rPr>
        <w:t xml:space="preserve">RESUMO: </w:t>
      </w:r>
    </w:p>
    <w:p w:rsidR="00DB417B" w:rsidRPr="000713CD" w:rsidRDefault="00DB417B" w:rsidP="00DB417B">
      <w:pPr>
        <w:spacing w:after="0" w:line="240" w:lineRule="auto"/>
        <w:jc w:val="both"/>
        <w:rPr>
          <w:rFonts w:ascii="Times New Roman" w:hAnsi="Times New Roman" w:cs="Times New Roman"/>
          <w:color w:val="auto"/>
          <w:sz w:val="24"/>
          <w:szCs w:val="24"/>
        </w:rPr>
      </w:pPr>
      <w:r w:rsidRPr="000713CD">
        <w:rPr>
          <w:rFonts w:ascii="Times New Roman" w:hAnsi="Times New Roman" w:cs="Times New Roman"/>
          <w:color w:val="auto"/>
          <w:sz w:val="24"/>
          <w:szCs w:val="24"/>
        </w:rPr>
        <w:t>Este texto analisa os discursos de 30 cursistas do Polo de João Pessoa (PB), coletados em 2015, em prova presencial do Módulo “S</w:t>
      </w:r>
      <w:r>
        <w:rPr>
          <w:rFonts w:ascii="Times New Roman" w:hAnsi="Times New Roman" w:cs="Times New Roman"/>
          <w:color w:val="auto"/>
          <w:sz w:val="24"/>
          <w:szCs w:val="24"/>
        </w:rPr>
        <w:t xml:space="preserve">exualidade e Orientação Sexual”. </w:t>
      </w:r>
      <w:r w:rsidRPr="000713CD">
        <w:rPr>
          <w:rFonts w:ascii="Times New Roman" w:hAnsi="Times New Roman" w:cs="Times New Roman"/>
          <w:color w:val="auto"/>
          <w:sz w:val="24"/>
          <w:szCs w:val="24"/>
        </w:rPr>
        <w:t xml:space="preserve">Os resultados indicam diferentes propostas de intervenção que perpassam dois eixos centrais: 1) trabalho de conscientização com desenvolvimento de atividades pedagógicas sobre respeito mútuo e diferenças entre alunos/as e </w:t>
      </w:r>
      <w:r>
        <w:rPr>
          <w:rFonts w:ascii="Times New Roman" w:hAnsi="Times New Roman" w:cs="Times New Roman"/>
          <w:color w:val="auto"/>
          <w:sz w:val="24"/>
          <w:szCs w:val="24"/>
        </w:rPr>
        <w:t xml:space="preserve">demais integrantes da </w:t>
      </w:r>
      <w:r w:rsidRPr="000713CD">
        <w:rPr>
          <w:rFonts w:ascii="Times New Roman" w:hAnsi="Times New Roman" w:cs="Times New Roman"/>
          <w:color w:val="auto"/>
          <w:sz w:val="24"/>
          <w:szCs w:val="24"/>
        </w:rPr>
        <w:t xml:space="preserve">comunidade escolar; 2) encaminhamentos para a Diretoria, Coordenação, Conselho Escolar, Conselho Tutelar, Psicólogo/a e Justiça. Conclui-se </w:t>
      </w:r>
      <w:r>
        <w:rPr>
          <w:rFonts w:ascii="Times New Roman" w:hAnsi="Times New Roman" w:cs="Times New Roman"/>
          <w:color w:val="auto"/>
          <w:sz w:val="24"/>
          <w:szCs w:val="24"/>
        </w:rPr>
        <w:t xml:space="preserve">que as/os cursistas </w:t>
      </w:r>
      <w:r w:rsidRPr="000713CD">
        <w:rPr>
          <w:rFonts w:ascii="Times New Roman" w:hAnsi="Times New Roman" w:cs="Times New Roman"/>
          <w:color w:val="auto"/>
          <w:sz w:val="24"/>
          <w:szCs w:val="24"/>
        </w:rPr>
        <w:t>direcionam as aprendizagens adquiridas na formação continuada para suas práticas pedagógicas, evidenciando um aspecto relevante para a gestão da homofobia na escola: a necessidade de ações conjuntas para o seu enfrentamento, embora as respostas ainda demonstrem equívocos teórico-conceituais que podem limitar a qualidade das intervenções pedagógicas.</w:t>
      </w:r>
    </w:p>
    <w:p w:rsidR="00DB417B" w:rsidRDefault="00DB417B" w:rsidP="00DB417B">
      <w:pPr>
        <w:spacing w:after="0" w:line="360" w:lineRule="auto"/>
        <w:jc w:val="both"/>
      </w:pPr>
    </w:p>
    <w:p w:rsidR="00DB417B" w:rsidRPr="0045615F" w:rsidRDefault="00DB417B" w:rsidP="00DB417B">
      <w:pPr>
        <w:spacing w:after="0" w:line="240" w:lineRule="auto"/>
        <w:jc w:val="both"/>
        <w:rPr>
          <w:rFonts w:ascii="Times New Roman" w:hAnsi="Times New Roman" w:cs="Times New Roman"/>
          <w:color w:val="auto"/>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w:t>
      </w:r>
      <w:r>
        <w:rPr>
          <w:rFonts w:ascii="Times New Roman" w:hAnsi="Times New Roman" w:cs="Times New Roman"/>
          <w:color w:val="auto"/>
          <w:sz w:val="24"/>
          <w:szCs w:val="24"/>
        </w:rPr>
        <w:t>Formação Docente;</w:t>
      </w:r>
      <w:r w:rsidRPr="000713CD">
        <w:rPr>
          <w:rFonts w:ascii="Times New Roman" w:hAnsi="Times New Roman" w:cs="Times New Roman"/>
          <w:color w:val="auto"/>
          <w:sz w:val="24"/>
          <w:szCs w:val="24"/>
        </w:rPr>
        <w:t xml:space="preserve"> Intervenção P</w:t>
      </w:r>
      <w:r>
        <w:rPr>
          <w:rFonts w:ascii="Times New Roman" w:hAnsi="Times New Roman" w:cs="Times New Roman"/>
          <w:color w:val="auto"/>
          <w:sz w:val="24"/>
          <w:szCs w:val="24"/>
        </w:rPr>
        <w:t>edagógica;</w:t>
      </w:r>
      <w:r w:rsidRPr="000713CD">
        <w:rPr>
          <w:rFonts w:ascii="Times New Roman" w:hAnsi="Times New Roman" w:cs="Times New Roman"/>
          <w:color w:val="auto"/>
          <w:sz w:val="24"/>
          <w:szCs w:val="24"/>
        </w:rPr>
        <w:t xml:space="preserve"> </w:t>
      </w:r>
      <w:r w:rsidRPr="0045615F">
        <w:rPr>
          <w:rFonts w:ascii="Times New Roman" w:hAnsi="Times New Roman" w:cs="Times New Roman"/>
          <w:color w:val="auto"/>
          <w:sz w:val="24"/>
          <w:szCs w:val="24"/>
        </w:rPr>
        <w:t xml:space="preserve">Violência </w:t>
      </w:r>
      <w:proofErr w:type="spellStart"/>
      <w:r w:rsidRPr="0045615F">
        <w:rPr>
          <w:rFonts w:ascii="Times New Roman" w:hAnsi="Times New Roman" w:cs="Times New Roman"/>
          <w:color w:val="auto"/>
          <w:sz w:val="24"/>
          <w:szCs w:val="24"/>
        </w:rPr>
        <w:t>Homofóbica</w:t>
      </w:r>
      <w:proofErr w:type="spellEnd"/>
      <w:r w:rsidRPr="0045615F">
        <w:rPr>
          <w:rFonts w:ascii="Times New Roman" w:hAnsi="Times New Roman" w:cs="Times New Roman"/>
          <w:color w:val="auto"/>
          <w:sz w:val="24"/>
          <w:szCs w:val="24"/>
        </w:rPr>
        <w:t>.</w:t>
      </w:r>
    </w:p>
    <w:p w:rsidR="00DB417B" w:rsidRDefault="00DB417B" w:rsidP="00DB417B">
      <w:pPr>
        <w:spacing w:after="0" w:line="360" w:lineRule="auto"/>
        <w:jc w:val="both"/>
      </w:pPr>
    </w:p>
    <w:p w:rsidR="00DB417B" w:rsidRPr="0045615F" w:rsidRDefault="00DB417B" w:rsidP="00DB417B">
      <w:pPr>
        <w:spacing w:after="0" w:line="240" w:lineRule="auto"/>
        <w:jc w:val="right"/>
        <w:rPr>
          <w:rFonts w:ascii="Times New Roman" w:hAnsi="Times New Roman" w:cs="Times New Roman"/>
          <w:b/>
          <w:color w:val="auto"/>
          <w:sz w:val="24"/>
          <w:szCs w:val="24"/>
          <w:lang w:val="en-US"/>
        </w:rPr>
      </w:pPr>
      <w:r w:rsidRPr="0045615F">
        <w:rPr>
          <w:rFonts w:ascii="Times New Roman" w:hAnsi="Times New Roman" w:cs="Times New Roman"/>
          <w:b/>
          <w:color w:val="auto"/>
          <w:sz w:val="24"/>
          <w:szCs w:val="24"/>
          <w:lang w:val="en-US"/>
        </w:rPr>
        <w:t xml:space="preserve">Teachers’ </w:t>
      </w:r>
      <w:proofErr w:type="spellStart"/>
      <w:r w:rsidRPr="0045615F">
        <w:rPr>
          <w:rFonts w:ascii="Times New Roman" w:hAnsi="Times New Roman" w:cs="Times New Roman"/>
          <w:b/>
          <w:color w:val="auto"/>
          <w:sz w:val="24"/>
          <w:szCs w:val="24"/>
          <w:lang w:val="en-US"/>
        </w:rPr>
        <w:t>discouses</w:t>
      </w:r>
      <w:proofErr w:type="spellEnd"/>
      <w:r w:rsidRPr="0045615F">
        <w:rPr>
          <w:rFonts w:ascii="Times New Roman" w:hAnsi="Times New Roman" w:cs="Times New Roman"/>
          <w:b/>
          <w:color w:val="auto"/>
          <w:sz w:val="24"/>
          <w:szCs w:val="24"/>
          <w:lang w:val="en-US"/>
        </w:rPr>
        <w:t xml:space="preserve"> about homophobic violence in school</w:t>
      </w:r>
    </w:p>
    <w:p w:rsidR="00DB417B" w:rsidRPr="0045615F" w:rsidRDefault="00DB417B" w:rsidP="00DB417B">
      <w:pPr>
        <w:spacing w:after="0" w:line="360" w:lineRule="auto"/>
        <w:jc w:val="right"/>
        <w:rPr>
          <w:lang w:val="en-US"/>
        </w:rPr>
      </w:pPr>
      <w:r w:rsidRPr="0045615F">
        <w:rPr>
          <w:rFonts w:ascii="Times New Roman" w:eastAsia="Times New Roman" w:hAnsi="Times New Roman" w:cs="Times New Roman"/>
          <w:b/>
          <w:sz w:val="24"/>
          <w:szCs w:val="24"/>
          <w:lang w:val="en-US"/>
        </w:rPr>
        <w:t xml:space="preserve"> </w:t>
      </w:r>
    </w:p>
    <w:p w:rsidR="00DB417B" w:rsidRPr="00DB417B" w:rsidRDefault="00DB417B" w:rsidP="00DB417B">
      <w:pPr>
        <w:spacing w:after="0" w:line="360" w:lineRule="auto"/>
        <w:jc w:val="both"/>
        <w:rPr>
          <w:lang w:val="en-US"/>
        </w:rPr>
      </w:pPr>
      <w:r w:rsidRPr="00DB417B">
        <w:rPr>
          <w:rFonts w:ascii="Times New Roman" w:eastAsia="Times New Roman" w:hAnsi="Times New Roman" w:cs="Times New Roman"/>
          <w:b/>
          <w:sz w:val="24"/>
          <w:szCs w:val="24"/>
          <w:lang w:val="en-US"/>
        </w:rPr>
        <w:t>ABSTRACT:</w:t>
      </w:r>
    </w:p>
    <w:p w:rsidR="00DB417B" w:rsidRPr="00A17673" w:rsidRDefault="00DB417B" w:rsidP="00DB417B">
      <w:pPr>
        <w:spacing w:after="0" w:line="240" w:lineRule="auto"/>
        <w:jc w:val="both"/>
        <w:rPr>
          <w:rFonts w:ascii="Times New Roman" w:hAnsi="Times New Roman" w:cs="Times New Roman"/>
          <w:color w:val="auto"/>
          <w:sz w:val="24"/>
          <w:szCs w:val="24"/>
          <w:lang w:val="en-US"/>
        </w:rPr>
      </w:pPr>
      <w:r w:rsidRPr="00894F7D">
        <w:rPr>
          <w:rFonts w:ascii="Times New Roman" w:hAnsi="Times New Roman" w:cs="Times New Roman"/>
          <w:color w:val="auto"/>
          <w:sz w:val="24"/>
          <w:szCs w:val="24"/>
          <w:lang w:val="en-US"/>
        </w:rPr>
        <w:t xml:space="preserve">This paper </w:t>
      </w:r>
      <w:r>
        <w:rPr>
          <w:rFonts w:ascii="Times New Roman" w:hAnsi="Times New Roman" w:cs="Times New Roman"/>
          <w:color w:val="auto"/>
          <w:sz w:val="24"/>
          <w:szCs w:val="24"/>
          <w:lang w:val="en-US"/>
        </w:rPr>
        <w:t>analyse</w:t>
      </w:r>
      <w:r w:rsidRPr="00894F7D">
        <w:rPr>
          <w:rFonts w:ascii="Times New Roman" w:hAnsi="Times New Roman" w:cs="Times New Roman"/>
          <w:color w:val="auto"/>
          <w:sz w:val="24"/>
          <w:szCs w:val="24"/>
          <w:lang w:val="en-US"/>
        </w:rPr>
        <w:t xml:space="preserve">s the discourses of 30 </w:t>
      </w:r>
      <w:r>
        <w:rPr>
          <w:rFonts w:ascii="Times New Roman" w:hAnsi="Times New Roman" w:cs="Times New Roman"/>
          <w:color w:val="auto"/>
          <w:sz w:val="24"/>
          <w:szCs w:val="24"/>
          <w:lang w:val="en-US"/>
        </w:rPr>
        <w:t xml:space="preserve">public school </w:t>
      </w:r>
      <w:r w:rsidRPr="00894F7D">
        <w:rPr>
          <w:rFonts w:ascii="Times New Roman" w:hAnsi="Times New Roman" w:cs="Times New Roman"/>
          <w:color w:val="auto"/>
          <w:sz w:val="24"/>
          <w:szCs w:val="24"/>
          <w:lang w:val="en-US"/>
        </w:rPr>
        <w:t xml:space="preserve">teachers of </w:t>
      </w:r>
      <w:proofErr w:type="spellStart"/>
      <w:r w:rsidRPr="00894F7D">
        <w:rPr>
          <w:rFonts w:ascii="Times New Roman" w:hAnsi="Times New Roman" w:cs="Times New Roman"/>
          <w:color w:val="auto"/>
          <w:sz w:val="24"/>
          <w:szCs w:val="24"/>
          <w:lang w:val="en-US"/>
        </w:rPr>
        <w:t>João</w:t>
      </w:r>
      <w:proofErr w:type="spellEnd"/>
      <w:r w:rsidRPr="00894F7D">
        <w:rPr>
          <w:rFonts w:ascii="Times New Roman" w:hAnsi="Times New Roman" w:cs="Times New Roman"/>
          <w:color w:val="auto"/>
          <w:sz w:val="24"/>
          <w:szCs w:val="24"/>
          <w:lang w:val="en-US"/>
        </w:rPr>
        <w:t xml:space="preserve"> Pessoa, Brazil, collected in 2015, during </w:t>
      </w:r>
      <w:r>
        <w:rPr>
          <w:rFonts w:ascii="Times New Roman" w:hAnsi="Times New Roman" w:cs="Times New Roman"/>
          <w:color w:val="auto"/>
          <w:sz w:val="24"/>
          <w:szCs w:val="24"/>
          <w:lang w:val="en-US"/>
        </w:rPr>
        <w:t>the module on Sexuality and Sexual O</w:t>
      </w:r>
      <w:r w:rsidRPr="00894F7D">
        <w:rPr>
          <w:rFonts w:ascii="Times New Roman" w:hAnsi="Times New Roman" w:cs="Times New Roman"/>
          <w:color w:val="auto"/>
          <w:sz w:val="24"/>
          <w:szCs w:val="24"/>
          <w:lang w:val="en-US"/>
        </w:rPr>
        <w:t>rientation</w:t>
      </w:r>
      <w:r>
        <w:rPr>
          <w:rFonts w:ascii="Times New Roman" w:hAnsi="Times New Roman" w:cs="Times New Roman"/>
          <w:color w:val="auto"/>
          <w:sz w:val="24"/>
          <w:szCs w:val="24"/>
          <w:lang w:val="en-US"/>
        </w:rPr>
        <w:t xml:space="preserve">. </w:t>
      </w:r>
      <w:r w:rsidRPr="00894F7D">
        <w:rPr>
          <w:rFonts w:ascii="Times New Roman" w:hAnsi="Times New Roman" w:cs="Times New Roman"/>
          <w:color w:val="auto"/>
          <w:sz w:val="24"/>
          <w:szCs w:val="24"/>
          <w:lang w:val="en-US"/>
        </w:rPr>
        <w:t xml:space="preserve">Results indicate different intervention proposals along two main axes: 1) </w:t>
      </w:r>
      <w:proofErr w:type="spellStart"/>
      <w:r w:rsidRPr="00894F7D">
        <w:rPr>
          <w:rFonts w:ascii="Times New Roman" w:hAnsi="Times New Roman" w:cs="Times New Roman"/>
          <w:color w:val="auto"/>
          <w:sz w:val="24"/>
          <w:szCs w:val="24"/>
          <w:lang w:val="en-US"/>
        </w:rPr>
        <w:t>conscientization</w:t>
      </w:r>
      <w:proofErr w:type="spellEnd"/>
      <w:r w:rsidRPr="00894F7D">
        <w:rPr>
          <w:rFonts w:ascii="Times New Roman" w:hAnsi="Times New Roman" w:cs="Times New Roman"/>
          <w:color w:val="auto"/>
          <w:sz w:val="24"/>
          <w:szCs w:val="24"/>
          <w:lang w:val="en-US"/>
        </w:rPr>
        <w:t xml:space="preserve"> through </w:t>
      </w:r>
      <w:r>
        <w:rPr>
          <w:rFonts w:ascii="Times New Roman" w:hAnsi="Times New Roman" w:cs="Times New Roman"/>
          <w:color w:val="auto"/>
          <w:sz w:val="24"/>
          <w:szCs w:val="24"/>
          <w:lang w:val="en-US"/>
        </w:rPr>
        <w:t xml:space="preserve">the </w:t>
      </w:r>
      <w:r w:rsidRPr="00894F7D">
        <w:rPr>
          <w:rFonts w:ascii="Times New Roman" w:hAnsi="Times New Roman" w:cs="Times New Roman"/>
          <w:color w:val="auto"/>
          <w:sz w:val="24"/>
          <w:szCs w:val="24"/>
          <w:lang w:val="en-US"/>
        </w:rPr>
        <w:t xml:space="preserve">development of pedagogical </w:t>
      </w:r>
      <w:r>
        <w:rPr>
          <w:rFonts w:ascii="Times New Roman" w:hAnsi="Times New Roman" w:cs="Times New Roman"/>
          <w:color w:val="auto"/>
          <w:sz w:val="24"/>
          <w:szCs w:val="24"/>
          <w:lang w:val="en-US"/>
        </w:rPr>
        <w:t xml:space="preserve">activities about </w:t>
      </w:r>
      <w:r w:rsidRPr="00894F7D">
        <w:rPr>
          <w:rFonts w:ascii="Times New Roman" w:hAnsi="Times New Roman" w:cs="Times New Roman"/>
          <w:color w:val="auto"/>
          <w:sz w:val="24"/>
          <w:szCs w:val="24"/>
          <w:lang w:val="en-US"/>
        </w:rPr>
        <w:t>diff</w:t>
      </w:r>
      <w:r>
        <w:rPr>
          <w:rFonts w:ascii="Times New Roman" w:hAnsi="Times New Roman" w:cs="Times New Roman"/>
          <w:color w:val="auto"/>
          <w:sz w:val="24"/>
          <w:szCs w:val="24"/>
          <w:lang w:val="en-US"/>
        </w:rPr>
        <w:t>e</w:t>
      </w:r>
      <w:r w:rsidRPr="00894F7D">
        <w:rPr>
          <w:rFonts w:ascii="Times New Roman" w:hAnsi="Times New Roman" w:cs="Times New Roman"/>
          <w:color w:val="auto"/>
          <w:sz w:val="24"/>
          <w:szCs w:val="24"/>
          <w:lang w:val="en-US"/>
        </w:rPr>
        <w:t xml:space="preserve">rences </w:t>
      </w:r>
      <w:r>
        <w:rPr>
          <w:rFonts w:ascii="Times New Roman" w:hAnsi="Times New Roman" w:cs="Times New Roman"/>
          <w:color w:val="auto"/>
          <w:sz w:val="24"/>
          <w:szCs w:val="24"/>
          <w:lang w:val="en-US"/>
        </w:rPr>
        <w:t xml:space="preserve">and respect </w:t>
      </w:r>
      <w:r w:rsidRPr="00894F7D">
        <w:rPr>
          <w:rFonts w:ascii="Times New Roman" w:hAnsi="Times New Roman" w:cs="Times New Roman"/>
          <w:color w:val="auto"/>
          <w:sz w:val="24"/>
          <w:szCs w:val="24"/>
          <w:lang w:val="en-US"/>
        </w:rPr>
        <w:t xml:space="preserve">among students and </w:t>
      </w:r>
      <w:r>
        <w:rPr>
          <w:rFonts w:ascii="Times New Roman" w:hAnsi="Times New Roman" w:cs="Times New Roman"/>
          <w:color w:val="auto"/>
          <w:sz w:val="24"/>
          <w:szCs w:val="24"/>
          <w:lang w:val="en-US"/>
        </w:rPr>
        <w:t xml:space="preserve">members of the </w:t>
      </w:r>
      <w:r w:rsidRPr="00894F7D">
        <w:rPr>
          <w:rFonts w:ascii="Times New Roman" w:hAnsi="Times New Roman" w:cs="Times New Roman"/>
          <w:color w:val="auto"/>
          <w:sz w:val="24"/>
          <w:szCs w:val="24"/>
          <w:lang w:val="en-US"/>
        </w:rPr>
        <w:t xml:space="preserve">school community; 2) </w:t>
      </w:r>
      <w:r>
        <w:rPr>
          <w:rFonts w:ascii="Times New Roman" w:hAnsi="Times New Roman" w:cs="Times New Roman"/>
          <w:color w:val="auto"/>
          <w:sz w:val="24"/>
          <w:szCs w:val="24"/>
          <w:lang w:val="en-US"/>
        </w:rPr>
        <w:t>referral to school and external authorities, such as psychologist and Juvenile Court officers</w:t>
      </w:r>
      <w:r w:rsidRPr="00894F7D">
        <w:rPr>
          <w:rFonts w:ascii="Times New Roman" w:hAnsi="Times New Roman" w:cs="Times New Roman"/>
          <w:color w:val="auto"/>
          <w:sz w:val="24"/>
          <w:szCs w:val="24"/>
          <w:lang w:val="en-US"/>
        </w:rPr>
        <w:t xml:space="preserve">. </w:t>
      </w:r>
      <w:r w:rsidRPr="00A17673">
        <w:rPr>
          <w:rFonts w:ascii="Times New Roman" w:hAnsi="Times New Roman" w:cs="Times New Roman"/>
          <w:color w:val="auto"/>
          <w:sz w:val="24"/>
          <w:szCs w:val="24"/>
          <w:lang w:val="en-US"/>
        </w:rPr>
        <w:t xml:space="preserve">Conclusions indicate that teachers </w:t>
      </w:r>
      <w:r>
        <w:rPr>
          <w:rFonts w:ascii="Times New Roman" w:hAnsi="Times New Roman" w:cs="Times New Roman"/>
          <w:color w:val="auto"/>
          <w:sz w:val="24"/>
          <w:szCs w:val="24"/>
          <w:lang w:val="en-US"/>
        </w:rPr>
        <w:t>apply</w:t>
      </w:r>
      <w:r w:rsidRPr="00A17673">
        <w:rPr>
          <w:rFonts w:ascii="Times New Roman" w:hAnsi="Times New Roman" w:cs="Times New Roman"/>
          <w:color w:val="auto"/>
          <w:sz w:val="24"/>
          <w:szCs w:val="24"/>
          <w:lang w:val="en-US"/>
        </w:rPr>
        <w:t xml:space="preserve"> the new knowledge acquired </w:t>
      </w:r>
      <w:r>
        <w:rPr>
          <w:rFonts w:ascii="Times New Roman" w:hAnsi="Times New Roman" w:cs="Times New Roman"/>
          <w:color w:val="auto"/>
          <w:sz w:val="24"/>
          <w:szCs w:val="24"/>
          <w:lang w:val="en-US"/>
        </w:rPr>
        <w:t>to</w:t>
      </w:r>
      <w:r w:rsidRPr="00A17673">
        <w:rPr>
          <w:rFonts w:ascii="Times New Roman" w:hAnsi="Times New Roman" w:cs="Times New Roman"/>
          <w:color w:val="auto"/>
          <w:sz w:val="24"/>
          <w:szCs w:val="24"/>
          <w:lang w:val="en-US"/>
        </w:rPr>
        <w:t xml:space="preserve"> their pedagogical practices, </w:t>
      </w:r>
      <w:r>
        <w:rPr>
          <w:rFonts w:ascii="Times New Roman" w:hAnsi="Times New Roman" w:cs="Times New Roman"/>
          <w:color w:val="auto"/>
          <w:sz w:val="24"/>
          <w:szCs w:val="24"/>
          <w:lang w:val="en-US"/>
        </w:rPr>
        <w:t xml:space="preserve">indicating </w:t>
      </w:r>
      <w:r w:rsidRPr="00A17673">
        <w:rPr>
          <w:rFonts w:ascii="Times New Roman" w:hAnsi="Times New Roman" w:cs="Times New Roman"/>
          <w:color w:val="auto"/>
          <w:sz w:val="24"/>
          <w:szCs w:val="24"/>
          <w:lang w:val="en-US"/>
        </w:rPr>
        <w:t>a</w:t>
      </w:r>
      <w:r>
        <w:rPr>
          <w:rFonts w:ascii="Times New Roman" w:hAnsi="Times New Roman" w:cs="Times New Roman"/>
          <w:color w:val="auto"/>
          <w:sz w:val="24"/>
          <w:szCs w:val="24"/>
          <w:lang w:val="en-US"/>
        </w:rPr>
        <w:t xml:space="preserve">n aspect </w:t>
      </w:r>
      <w:r w:rsidRPr="00A17673">
        <w:rPr>
          <w:rFonts w:ascii="Times New Roman" w:hAnsi="Times New Roman" w:cs="Times New Roman"/>
          <w:color w:val="auto"/>
          <w:sz w:val="24"/>
          <w:szCs w:val="24"/>
          <w:lang w:val="en-US"/>
        </w:rPr>
        <w:t xml:space="preserve">relevant </w:t>
      </w:r>
      <w:r>
        <w:rPr>
          <w:rFonts w:ascii="Times New Roman" w:hAnsi="Times New Roman" w:cs="Times New Roman"/>
          <w:color w:val="auto"/>
          <w:sz w:val="24"/>
          <w:szCs w:val="24"/>
          <w:lang w:val="en-US"/>
        </w:rPr>
        <w:t>to</w:t>
      </w:r>
      <w:r w:rsidRPr="00A17673">
        <w:rPr>
          <w:rFonts w:ascii="Times New Roman" w:hAnsi="Times New Roman" w:cs="Times New Roman"/>
          <w:color w:val="auto"/>
          <w:sz w:val="24"/>
          <w:szCs w:val="24"/>
          <w:lang w:val="en-US"/>
        </w:rPr>
        <w:t xml:space="preserve"> the management of </w:t>
      </w:r>
      <w:r>
        <w:rPr>
          <w:rFonts w:ascii="Times New Roman" w:hAnsi="Times New Roman" w:cs="Times New Roman"/>
          <w:color w:val="auto"/>
          <w:sz w:val="24"/>
          <w:szCs w:val="24"/>
          <w:lang w:val="en-US"/>
        </w:rPr>
        <w:t>homoph</w:t>
      </w:r>
      <w:r w:rsidRPr="00A17673">
        <w:rPr>
          <w:rFonts w:ascii="Times New Roman" w:hAnsi="Times New Roman" w:cs="Times New Roman"/>
          <w:color w:val="auto"/>
          <w:sz w:val="24"/>
          <w:szCs w:val="24"/>
          <w:lang w:val="en-US"/>
        </w:rPr>
        <w:t xml:space="preserve">obia in school: </w:t>
      </w:r>
      <w:r>
        <w:rPr>
          <w:rFonts w:ascii="Times New Roman" w:hAnsi="Times New Roman" w:cs="Times New Roman"/>
          <w:color w:val="auto"/>
          <w:sz w:val="24"/>
          <w:szCs w:val="24"/>
          <w:lang w:val="en-US"/>
        </w:rPr>
        <w:t>the need of joint actions in order to overcome it</w:t>
      </w:r>
      <w:r w:rsidRPr="00A1767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although their responses still show conceptual shortcomings, which may limit the quality of their pedagogical interventions</w:t>
      </w:r>
      <w:r w:rsidRPr="00A17673">
        <w:rPr>
          <w:rFonts w:ascii="Times New Roman" w:hAnsi="Times New Roman" w:cs="Times New Roman"/>
          <w:color w:val="auto"/>
          <w:sz w:val="24"/>
          <w:szCs w:val="24"/>
          <w:lang w:val="en-US"/>
        </w:rPr>
        <w:t>.</w:t>
      </w:r>
    </w:p>
    <w:p w:rsidR="00DB417B" w:rsidRPr="0045615F" w:rsidRDefault="00DB417B" w:rsidP="00DB417B">
      <w:pPr>
        <w:spacing w:after="0" w:line="360" w:lineRule="auto"/>
        <w:jc w:val="both"/>
        <w:rPr>
          <w:lang w:val="en-US"/>
        </w:rPr>
      </w:pPr>
    </w:p>
    <w:p w:rsidR="00DB417B" w:rsidRPr="0045615F" w:rsidRDefault="00DB417B" w:rsidP="00DB417B">
      <w:pPr>
        <w:spacing w:after="0" w:line="360" w:lineRule="auto"/>
        <w:jc w:val="both"/>
        <w:rPr>
          <w:lang w:val="en-US"/>
        </w:rPr>
      </w:pPr>
      <w:r w:rsidRPr="0045615F">
        <w:rPr>
          <w:rFonts w:ascii="Times New Roman" w:eastAsia="Times New Roman" w:hAnsi="Times New Roman" w:cs="Times New Roman"/>
          <w:b/>
          <w:sz w:val="24"/>
          <w:szCs w:val="24"/>
          <w:lang w:val="en-US"/>
        </w:rPr>
        <w:t xml:space="preserve">Keywords: </w:t>
      </w:r>
      <w:r>
        <w:rPr>
          <w:rFonts w:ascii="Times New Roman" w:hAnsi="Times New Roman" w:cs="Times New Roman"/>
          <w:color w:val="auto"/>
          <w:sz w:val="24"/>
          <w:szCs w:val="24"/>
          <w:lang w:val="en-US"/>
        </w:rPr>
        <w:t>Teacher Continual Education;</w:t>
      </w:r>
      <w:r w:rsidRPr="00894F7D">
        <w:rPr>
          <w:rFonts w:ascii="Times New Roman" w:hAnsi="Times New Roman" w:cs="Times New Roman"/>
          <w:color w:val="auto"/>
          <w:sz w:val="24"/>
          <w:szCs w:val="24"/>
          <w:lang w:val="en-US"/>
        </w:rPr>
        <w:t xml:space="preserve"> </w:t>
      </w:r>
      <w:r w:rsidRPr="00300398">
        <w:rPr>
          <w:rFonts w:ascii="Times New Roman" w:hAnsi="Times New Roman" w:cs="Times New Roman"/>
          <w:color w:val="auto"/>
          <w:sz w:val="24"/>
          <w:szCs w:val="24"/>
          <w:lang w:val="en-US"/>
        </w:rPr>
        <w:t>Pedagogical Intervention</w:t>
      </w:r>
      <w:r>
        <w:rPr>
          <w:rFonts w:ascii="Times New Roman" w:hAnsi="Times New Roman" w:cs="Times New Roman"/>
          <w:color w:val="auto"/>
          <w:sz w:val="24"/>
          <w:szCs w:val="24"/>
          <w:lang w:val="en-US"/>
        </w:rPr>
        <w:t>;</w:t>
      </w:r>
      <w:r w:rsidRPr="00300398">
        <w:rPr>
          <w:rFonts w:ascii="Times New Roman" w:hAnsi="Times New Roman" w:cs="Times New Roman"/>
          <w:color w:val="auto"/>
          <w:sz w:val="24"/>
          <w:szCs w:val="24"/>
          <w:lang w:val="en-US"/>
        </w:rPr>
        <w:t xml:space="preserve"> </w:t>
      </w:r>
      <w:r w:rsidRPr="0045615F">
        <w:rPr>
          <w:rFonts w:ascii="Times New Roman" w:hAnsi="Times New Roman" w:cs="Times New Roman"/>
          <w:color w:val="auto"/>
          <w:sz w:val="24"/>
          <w:szCs w:val="24"/>
          <w:lang w:val="en-US"/>
        </w:rPr>
        <w:t>Homophobic Violence.</w:t>
      </w:r>
    </w:p>
    <w:p w:rsidR="00D71E9A" w:rsidRPr="00E53A18" w:rsidRDefault="00D71E9A" w:rsidP="00F017CE">
      <w:pPr>
        <w:spacing w:after="0" w:line="240" w:lineRule="auto"/>
        <w:jc w:val="both"/>
        <w:rPr>
          <w:rFonts w:ascii="Times New Roman" w:hAnsi="Times New Roman" w:cs="Times New Roman"/>
          <w:b/>
          <w:color w:val="auto"/>
          <w:sz w:val="24"/>
          <w:szCs w:val="24"/>
          <w:lang w:val="en-US"/>
        </w:rPr>
      </w:pPr>
    </w:p>
    <w:p w:rsidR="00C132FA" w:rsidRPr="000713CD" w:rsidRDefault="00C132FA" w:rsidP="00F017CE">
      <w:pPr>
        <w:spacing w:after="0" w:line="240" w:lineRule="auto"/>
        <w:jc w:val="both"/>
        <w:rPr>
          <w:rFonts w:ascii="Times New Roman" w:hAnsi="Times New Roman" w:cs="Times New Roman"/>
          <w:b/>
          <w:color w:val="auto"/>
          <w:sz w:val="24"/>
          <w:szCs w:val="24"/>
        </w:rPr>
      </w:pPr>
      <w:r w:rsidRPr="000713CD">
        <w:rPr>
          <w:rFonts w:ascii="Times New Roman" w:hAnsi="Times New Roman" w:cs="Times New Roman"/>
          <w:b/>
          <w:color w:val="auto"/>
          <w:sz w:val="24"/>
          <w:szCs w:val="24"/>
        </w:rPr>
        <w:t>Introdução</w:t>
      </w:r>
    </w:p>
    <w:p w:rsidR="00C132FA" w:rsidRPr="000713CD" w:rsidRDefault="00C132FA" w:rsidP="00F017CE">
      <w:pPr>
        <w:spacing w:after="0" w:line="240" w:lineRule="auto"/>
        <w:jc w:val="both"/>
        <w:rPr>
          <w:rFonts w:ascii="Times New Roman" w:hAnsi="Times New Roman" w:cs="Times New Roman"/>
          <w:color w:val="auto"/>
          <w:sz w:val="24"/>
          <w:szCs w:val="24"/>
        </w:rPr>
      </w:pPr>
    </w:p>
    <w:p w:rsidR="00C5590C" w:rsidRPr="000713CD" w:rsidRDefault="001B6160" w:rsidP="00C5590C">
      <w:pPr>
        <w:spacing w:after="0" w:line="360" w:lineRule="auto"/>
        <w:ind w:firstLine="708"/>
        <w:jc w:val="both"/>
        <w:rPr>
          <w:rFonts w:ascii="Times New Roman" w:hAnsi="Times New Roman" w:cs="Times New Roman"/>
          <w:color w:val="auto"/>
          <w:sz w:val="24"/>
          <w:szCs w:val="24"/>
        </w:rPr>
      </w:pPr>
      <w:r w:rsidRPr="000713CD">
        <w:rPr>
          <w:rFonts w:ascii="Times New Roman" w:hAnsi="Times New Roman" w:cs="Times New Roman"/>
          <w:color w:val="auto"/>
          <w:sz w:val="24"/>
          <w:szCs w:val="24"/>
        </w:rPr>
        <w:t>A escola</w:t>
      </w:r>
      <w:r w:rsidR="00551E17" w:rsidRPr="000713CD">
        <w:rPr>
          <w:rFonts w:ascii="Times New Roman" w:hAnsi="Times New Roman" w:cs="Times New Roman"/>
          <w:color w:val="auto"/>
          <w:sz w:val="24"/>
          <w:szCs w:val="24"/>
        </w:rPr>
        <w:t>, uma instituição</w:t>
      </w:r>
      <w:r w:rsidRPr="000713CD">
        <w:rPr>
          <w:rFonts w:ascii="Times New Roman" w:hAnsi="Times New Roman" w:cs="Times New Roman"/>
          <w:color w:val="auto"/>
          <w:sz w:val="24"/>
          <w:szCs w:val="24"/>
        </w:rPr>
        <w:t xml:space="preserve"> </w:t>
      </w:r>
      <w:r w:rsidR="00551E17" w:rsidRPr="000713CD">
        <w:rPr>
          <w:rFonts w:ascii="Times New Roman" w:hAnsi="Times New Roman" w:cs="Times New Roman"/>
          <w:color w:val="auto"/>
          <w:sz w:val="24"/>
          <w:szCs w:val="24"/>
        </w:rPr>
        <w:t xml:space="preserve">com a missão de promover inclusão social e formação da cidadania, </w:t>
      </w:r>
      <w:r w:rsidRPr="000713CD">
        <w:rPr>
          <w:rFonts w:ascii="Times New Roman" w:hAnsi="Times New Roman" w:cs="Times New Roman"/>
          <w:color w:val="auto"/>
          <w:sz w:val="24"/>
          <w:szCs w:val="24"/>
        </w:rPr>
        <w:t xml:space="preserve">também se constitui em um lugar de exclusão social para as pessoas que não se enquadram no padrão heterossexual </w:t>
      </w:r>
      <w:r w:rsidR="002375A4" w:rsidRPr="000713CD">
        <w:rPr>
          <w:rFonts w:ascii="Times New Roman" w:hAnsi="Times New Roman" w:cs="Times New Roman"/>
          <w:color w:val="auto"/>
          <w:sz w:val="24"/>
          <w:szCs w:val="24"/>
        </w:rPr>
        <w:t>dominante</w:t>
      </w:r>
      <w:r w:rsidRPr="000713CD">
        <w:rPr>
          <w:rFonts w:ascii="Times New Roman" w:hAnsi="Times New Roman" w:cs="Times New Roman"/>
          <w:color w:val="auto"/>
          <w:sz w:val="24"/>
          <w:szCs w:val="24"/>
        </w:rPr>
        <w:t xml:space="preserve">. </w:t>
      </w:r>
      <w:r w:rsidR="00C5590C" w:rsidRPr="000713CD">
        <w:rPr>
          <w:rFonts w:ascii="Times New Roman" w:hAnsi="Times New Roman" w:cs="Times New Roman"/>
          <w:color w:val="auto"/>
          <w:sz w:val="24"/>
          <w:szCs w:val="24"/>
        </w:rPr>
        <w:t xml:space="preserve">A homofobia, </w:t>
      </w:r>
      <w:r w:rsidR="00C5590C" w:rsidRPr="00560E31">
        <w:rPr>
          <w:rFonts w:ascii="Times New Roman" w:hAnsi="Times New Roman" w:cs="Times New Roman"/>
          <w:color w:val="auto"/>
          <w:sz w:val="24"/>
          <w:szCs w:val="24"/>
        </w:rPr>
        <w:t xml:space="preserve">termo utilizado para definir o preconceito e a discriminação em relação às pessoas homossexuais (DINIS, 2011), </w:t>
      </w:r>
      <w:r w:rsidR="00753A1C" w:rsidRPr="00560E31">
        <w:rPr>
          <w:rFonts w:ascii="Times New Roman" w:hAnsi="Times New Roman" w:cs="Times New Roman"/>
          <w:color w:val="auto"/>
          <w:sz w:val="24"/>
          <w:szCs w:val="24"/>
        </w:rPr>
        <w:t>caracteriza-se como</w:t>
      </w:r>
      <w:r w:rsidR="00C5590C" w:rsidRPr="00560E31">
        <w:rPr>
          <w:rFonts w:ascii="Times New Roman" w:hAnsi="Times New Roman" w:cs="Times New Roman"/>
          <w:color w:val="auto"/>
          <w:sz w:val="24"/>
          <w:szCs w:val="24"/>
        </w:rPr>
        <w:t xml:space="preserve"> uma forma de violência</w:t>
      </w:r>
      <w:r w:rsidR="00551E17" w:rsidRPr="00560E31">
        <w:rPr>
          <w:rFonts w:ascii="Times New Roman" w:hAnsi="Times New Roman" w:cs="Times New Roman"/>
          <w:color w:val="auto"/>
          <w:sz w:val="24"/>
          <w:szCs w:val="24"/>
        </w:rPr>
        <w:t xml:space="preserve"> </w:t>
      </w:r>
      <w:r w:rsidR="00C5590C" w:rsidRPr="00560E31">
        <w:rPr>
          <w:rFonts w:ascii="Times New Roman" w:hAnsi="Times New Roman" w:cs="Times New Roman"/>
          <w:color w:val="auto"/>
          <w:sz w:val="24"/>
          <w:szCs w:val="24"/>
        </w:rPr>
        <w:t xml:space="preserve">que frequentemente </w:t>
      </w:r>
      <w:r w:rsidR="00AE5CE3" w:rsidRPr="00560E31">
        <w:rPr>
          <w:rFonts w:ascii="Times New Roman" w:hAnsi="Times New Roman" w:cs="Times New Roman"/>
          <w:color w:val="auto"/>
          <w:sz w:val="24"/>
          <w:szCs w:val="24"/>
        </w:rPr>
        <w:t xml:space="preserve">se </w:t>
      </w:r>
      <w:r w:rsidR="00C5590C" w:rsidRPr="00560E31">
        <w:rPr>
          <w:rFonts w:ascii="Times New Roman" w:hAnsi="Times New Roman" w:cs="Times New Roman"/>
          <w:color w:val="auto"/>
          <w:sz w:val="24"/>
          <w:szCs w:val="24"/>
        </w:rPr>
        <w:t>manifesta no espaço escolar. Para preveni-la</w:t>
      </w:r>
      <w:r w:rsidR="00AE5CE3" w:rsidRPr="00560E31">
        <w:rPr>
          <w:rFonts w:ascii="Times New Roman" w:hAnsi="Times New Roman" w:cs="Times New Roman"/>
          <w:color w:val="auto"/>
          <w:sz w:val="24"/>
          <w:szCs w:val="24"/>
        </w:rPr>
        <w:t xml:space="preserve"> ou </w:t>
      </w:r>
      <w:r w:rsidR="00AE5CE3" w:rsidRPr="000713CD">
        <w:rPr>
          <w:rFonts w:ascii="Times New Roman" w:hAnsi="Times New Roman" w:cs="Times New Roman"/>
          <w:color w:val="auto"/>
          <w:sz w:val="24"/>
          <w:szCs w:val="24"/>
        </w:rPr>
        <w:t>superá-la</w:t>
      </w:r>
      <w:r w:rsidR="00052035" w:rsidRPr="000713CD">
        <w:rPr>
          <w:rFonts w:ascii="Times New Roman" w:hAnsi="Times New Roman" w:cs="Times New Roman"/>
          <w:color w:val="auto"/>
          <w:sz w:val="24"/>
          <w:szCs w:val="24"/>
        </w:rPr>
        <w:t>,</w:t>
      </w:r>
      <w:r w:rsidR="00C5590C" w:rsidRPr="000713CD">
        <w:rPr>
          <w:rFonts w:ascii="Times New Roman" w:hAnsi="Times New Roman" w:cs="Times New Roman"/>
          <w:color w:val="auto"/>
          <w:sz w:val="24"/>
          <w:szCs w:val="24"/>
        </w:rPr>
        <w:t xml:space="preserve"> nesse espaço, é importante </w:t>
      </w:r>
      <w:r w:rsidR="001112C2" w:rsidRPr="000713CD">
        <w:rPr>
          <w:rFonts w:ascii="Times New Roman" w:hAnsi="Times New Roman" w:cs="Times New Roman"/>
          <w:color w:val="auto"/>
          <w:sz w:val="24"/>
          <w:szCs w:val="24"/>
        </w:rPr>
        <w:t xml:space="preserve">que não seja </w:t>
      </w:r>
      <w:r w:rsidR="00C5590C" w:rsidRPr="000713CD">
        <w:rPr>
          <w:rFonts w:ascii="Times New Roman" w:hAnsi="Times New Roman" w:cs="Times New Roman"/>
          <w:color w:val="auto"/>
          <w:sz w:val="24"/>
          <w:szCs w:val="24"/>
        </w:rPr>
        <w:t xml:space="preserve">entendida apenas como uma atitude meramente individual, mas como um fenômeno social, atrelado </w:t>
      </w:r>
      <w:r w:rsidR="00774731" w:rsidRPr="000713CD">
        <w:rPr>
          <w:rFonts w:ascii="Times New Roman" w:hAnsi="Times New Roman" w:cs="Times New Roman"/>
          <w:color w:val="auto"/>
          <w:sz w:val="24"/>
          <w:szCs w:val="24"/>
        </w:rPr>
        <w:t>à</w:t>
      </w:r>
      <w:r w:rsidR="00C5590C" w:rsidRPr="000713CD">
        <w:rPr>
          <w:rFonts w:ascii="Times New Roman" w:hAnsi="Times New Roman" w:cs="Times New Roman"/>
          <w:color w:val="auto"/>
          <w:sz w:val="24"/>
          <w:szCs w:val="24"/>
        </w:rPr>
        <w:t xml:space="preserve"> </w:t>
      </w:r>
      <w:r w:rsidR="00C5590C" w:rsidRPr="000713CD">
        <w:rPr>
          <w:rFonts w:ascii="Times New Roman" w:hAnsi="Times New Roman" w:cs="Times New Roman"/>
          <w:color w:val="auto"/>
          <w:sz w:val="24"/>
          <w:szCs w:val="24"/>
        </w:rPr>
        <w:lastRenderedPageBreak/>
        <w:t>vigilância de gênero, visto que diz respeito a</w:t>
      </w:r>
      <w:r w:rsidR="002375A4" w:rsidRPr="000713CD">
        <w:rPr>
          <w:rFonts w:ascii="Times New Roman" w:hAnsi="Times New Roman" w:cs="Times New Roman"/>
          <w:color w:val="auto"/>
          <w:sz w:val="24"/>
          <w:szCs w:val="24"/>
        </w:rPr>
        <w:t>o</w:t>
      </w:r>
      <w:r w:rsidR="00314AAA" w:rsidRPr="000713CD">
        <w:rPr>
          <w:rFonts w:ascii="Times New Roman" w:hAnsi="Times New Roman" w:cs="Times New Roman"/>
          <w:color w:val="auto"/>
          <w:sz w:val="24"/>
          <w:szCs w:val="24"/>
        </w:rPr>
        <w:t xml:space="preserve"> </w:t>
      </w:r>
      <w:r w:rsidR="00C5590C" w:rsidRPr="000713CD">
        <w:rPr>
          <w:rFonts w:ascii="Times New Roman" w:hAnsi="Times New Roman" w:cs="Times New Roman"/>
          <w:color w:val="auto"/>
          <w:sz w:val="24"/>
          <w:szCs w:val="24"/>
        </w:rPr>
        <w:t>rechaç</w:t>
      </w:r>
      <w:r w:rsidR="002375A4" w:rsidRPr="000713CD">
        <w:rPr>
          <w:rFonts w:ascii="Times New Roman" w:hAnsi="Times New Roman" w:cs="Times New Roman"/>
          <w:color w:val="auto"/>
          <w:sz w:val="24"/>
          <w:szCs w:val="24"/>
        </w:rPr>
        <w:t>o das</w:t>
      </w:r>
      <w:r w:rsidR="00C5590C" w:rsidRPr="000713CD">
        <w:rPr>
          <w:rFonts w:ascii="Times New Roman" w:hAnsi="Times New Roman" w:cs="Times New Roman"/>
          <w:color w:val="auto"/>
          <w:sz w:val="24"/>
          <w:szCs w:val="24"/>
        </w:rPr>
        <w:t xml:space="preserve"> pessoas cujas identidades ou expressões não se enquadram no binarism</w:t>
      </w:r>
      <w:r w:rsidR="001255F3" w:rsidRPr="000713CD">
        <w:rPr>
          <w:rFonts w:ascii="Times New Roman" w:hAnsi="Times New Roman" w:cs="Times New Roman"/>
          <w:color w:val="auto"/>
          <w:sz w:val="24"/>
          <w:szCs w:val="24"/>
        </w:rPr>
        <w:t>o de gênero (</w:t>
      </w:r>
      <w:r w:rsidR="004F6588">
        <w:rPr>
          <w:rFonts w:ascii="Times New Roman" w:hAnsi="Times New Roman" w:cs="Times New Roman"/>
          <w:color w:val="auto"/>
          <w:sz w:val="24"/>
          <w:szCs w:val="24"/>
        </w:rPr>
        <w:t>AUTOR</w:t>
      </w:r>
      <w:r w:rsidR="002659D0" w:rsidRPr="000713CD">
        <w:rPr>
          <w:rFonts w:ascii="Times New Roman" w:hAnsi="Times New Roman" w:cs="Times New Roman"/>
          <w:color w:val="auto"/>
          <w:sz w:val="24"/>
          <w:szCs w:val="24"/>
        </w:rPr>
        <w:t>, 2009).</w:t>
      </w:r>
    </w:p>
    <w:p w:rsidR="00E04F04" w:rsidRPr="002375A4" w:rsidRDefault="00551E17" w:rsidP="00C5590C">
      <w:pPr>
        <w:spacing w:after="0" w:line="360" w:lineRule="auto"/>
        <w:ind w:firstLine="708"/>
        <w:jc w:val="both"/>
        <w:rPr>
          <w:rFonts w:ascii="Times New Roman" w:hAnsi="Times New Roman" w:cs="Times New Roman"/>
          <w:color w:val="auto"/>
          <w:sz w:val="24"/>
          <w:szCs w:val="24"/>
        </w:rPr>
      </w:pPr>
      <w:r w:rsidRPr="000713CD">
        <w:rPr>
          <w:rFonts w:ascii="Times New Roman" w:hAnsi="Times New Roman" w:cs="Times New Roman"/>
          <w:color w:val="auto"/>
          <w:sz w:val="24"/>
          <w:szCs w:val="24"/>
        </w:rPr>
        <w:t>De acordo com Viscardi (2012), um estudo realizado em escolas públicas</w:t>
      </w:r>
      <w:r w:rsidRPr="000713CD">
        <w:rPr>
          <w:rFonts w:ascii="Times New Roman" w:hAnsi="Times New Roman" w:cs="Times New Roman"/>
          <w:color w:val="auto"/>
          <w:sz w:val="24"/>
          <w:szCs w:val="24"/>
          <w:shd w:val="clear" w:color="auto" w:fill="FFFFFF"/>
        </w:rPr>
        <w:t xml:space="preserve"> </w:t>
      </w:r>
      <w:r w:rsidR="00052035" w:rsidRPr="000713CD">
        <w:rPr>
          <w:rFonts w:ascii="Times New Roman" w:hAnsi="Times New Roman" w:cs="Times New Roman"/>
          <w:color w:val="auto"/>
          <w:sz w:val="24"/>
          <w:szCs w:val="24"/>
          <w:shd w:val="clear" w:color="auto" w:fill="FFFFFF"/>
        </w:rPr>
        <w:t>d</w:t>
      </w:r>
      <w:r w:rsidRPr="000713CD">
        <w:rPr>
          <w:rFonts w:ascii="Times New Roman" w:hAnsi="Times New Roman" w:cs="Times New Roman"/>
          <w:color w:val="auto"/>
          <w:sz w:val="24"/>
          <w:szCs w:val="24"/>
          <w:shd w:val="clear" w:color="auto" w:fill="FFFFFF"/>
        </w:rPr>
        <w:t xml:space="preserve">o Distrito Federal indicou que 45% dos alunos e 15% das alunas não querem ter um colega homossexual. A rejeição daqueles/as que fogem ao padrão heteronormativo dominante </w:t>
      </w:r>
      <w:r w:rsidR="00E04F04" w:rsidRPr="000713CD">
        <w:rPr>
          <w:rFonts w:ascii="Times New Roman" w:hAnsi="Times New Roman" w:cs="Times New Roman"/>
          <w:color w:val="auto"/>
          <w:sz w:val="24"/>
          <w:szCs w:val="24"/>
          <w:shd w:val="clear" w:color="auto" w:fill="FFFFFF"/>
        </w:rPr>
        <w:t xml:space="preserve">é visível </w:t>
      </w:r>
      <w:r w:rsidRPr="000713CD">
        <w:rPr>
          <w:rFonts w:ascii="Times New Roman" w:hAnsi="Times New Roman" w:cs="Times New Roman"/>
          <w:color w:val="auto"/>
          <w:sz w:val="24"/>
          <w:szCs w:val="24"/>
          <w:shd w:val="clear" w:color="auto" w:fill="FFFFFF"/>
        </w:rPr>
        <w:t xml:space="preserve">na escola, a qual não consegue discutir nem buscar alternativas que </w:t>
      </w:r>
      <w:r w:rsidRPr="002375A4">
        <w:rPr>
          <w:rFonts w:ascii="Times New Roman" w:hAnsi="Times New Roman" w:cs="Times New Roman"/>
          <w:color w:val="auto"/>
          <w:sz w:val="24"/>
          <w:szCs w:val="24"/>
          <w:shd w:val="clear" w:color="auto" w:fill="FFFFFF"/>
        </w:rPr>
        <w:t>possam amenizar o problema ou reduzir seus efeitos, muitas vezes violentos, conforme indica Dinis (2011</w:t>
      </w:r>
      <w:r w:rsidRPr="002375A4">
        <w:rPr>
          <w:rFonts w:ascii="Times New Roman" w:hAnsi="Times New Roman" w:cs="Times New Roman"/>
          <w:color w:val="auto"/>
          <w:sz w:val="24"/>
          <w:szCs w:val="24"/>
        </w:rPr>
        <w:t xml:space="preserve">, p. 42): a “homofobia se expressa por meio de agressões verbais e/ou físicas a que estão sujeitos estudantes que resistem a se adequar à heteronormatividade”. </w:t>
      </w:r>
    </w:p>
    <w:p w:rsidR="00AC578E" w:rsidRPr="00560E31" w:rsidRDefault="00551E17" w:rsidP="00C5590C">
      <w:pPr>
        <w:spacing w:after="0" w:line="360" w:lineRule="auto"/>
        <w:ind w:firstLine="708"/>
        <w:jc w:val="both"/>
        <w:rPr>
          <w:rFonts w:ascii="Times New Roman" w:hAnsi="Times New Roman" w:cs="Times New Roman"/>
          <w:color w:val="auto"/>
          <w:sz w:val="24"/>
          <w:szCs w:val="24"/>
        </w:rPr>
      </w:pPr>
      <w:r w:rsidRPr="00560E31">
        <w:rPr>
          <w:rFonts w:ascii="Times New Roman" w:hAnsi="Times New Roman" w:cs="Times New Roman"/>
          <w:color w:val="auto"/>
          <w:sz w:val="24"/>
          <w:szCs w:val="24"/>
        </w:rPr>
        <w:t xml:space="preserve">Essa realidade mostra </w:t>
      </w:r>
      <w:r w:rsidRPr="002375A4">
        <w:rPr>
          <w:rFonts w:ascii="Times New Roman" w:hAnsi="Times New Roman" w:cs="Times New Roman"/>
          <w:color w:val="auto"/>
          <w:sz w:val="24"/>
          <w:szCs w:val="24"/>
        </w:rPr>
        <w:t>a relevância d</w:t>
      </w:r>
      <w:r w:rsidR="00E04F04" w:rsidRPr="002375A4">
        <w:rPr>
          <w:rFonts w:ascii="Times New Roman" w:hAnsi="Times New Roman" w:cs="Times New Roman"/>
          <w:color w:val="auto"/>
          <w:sz w:val="24"/>
          <w:szCs w:val="24"/>
        </w:rPr>
        <w:t>e</w:t>
      </w:r>
      <w:r w:rsidRPr="002375A4">
        <w:rPr>
          <w:rFonts w:ascii="Times New Roman" w:hAnsi="Times New Roman" w:cs="Times New Roman"/>
          <w:color w:val="auto"/>
          <w:sz w:val="24"/>
          <w:szCs w:val="24"/>
        </w:rPr>
        <w:t xml:space="preserve"> estudos e pesquisas sobre a diversidade sexual e de gênero no campo educacional. Conhecer esse cenário torna-se fundamental para que políticas e programas de intervenção sejam desenvolvidos com a finalidade de mudar tal contexto violento e excludente.</w:t>
      </w:r>
      <w:r w:rsidR="00E04F04" w:rsidRPr="002375A4">
        <w:rPr>
          <w:rFonts w:ascii="Times New Roman" w:hAnsi="Times New Roman" w:cs="Times New Roman"/>
          <w:color w:val="auto"/>
          <w:sz w:val="24"/>
          <w:szCs w:val="24"/>
        </w:rPr>
        <w:t xml:space="preserve"> Portanto, </w:t>
      </w:r>
      <w:r w:rsidRPr="002375A4">
        <w:rPr>
          <w:rFonts w:ascii="Times New Roman" w:hAnsi="Times New Roman" w:cs="Times New Roman"/>
          <w:color w:val="auto"/>
          <w:sz w:val="24"/>
          <w:szCs w:val="24"/>
        </w:rPr>
        <w:t xml:space="preserve">o reconhecimento </w:t>
      </w:r>
      <w:r w:rsidR="00AC578E" w:rsidRPr="002375A4">
        <w:rPr>
          <w:rFonts w:ascii="Times New Roman" w:hAnsi="Times New Roman" w:cs="Times New Roman"/>
          <w:color w:val="auto"/>
          <w:sz w:val="24"/>
          <w:szCs w:val="24"/>
        </w:rPr>
        <w:t xml:space="preserve">do crescente fenômeno </w:t>
      </w:r>
      <w:r w:rsidR="00E04F04" w:rsidRPr="002375A4">
        <w:rPr>
          <w:rFonts w:ascii="Times New Roman" w:hAnsi="Times New Roman" w:cs="Times New Roman"/>
          <w:color w:val="auto"/>
          <w:sz w:val="24"/>
          <w:szCs w:val="24"/>
        </w:rPr>
        <w:t>d</w:t>
      </w:r>
      <w:r w:rsidR="00AC578E" w:rsidRPr="002375A4">
        <w:rPr>
          <w:rFonts w:ascii="Times New Roman" w:hAnsi="Times New Roman" w:cs="Times New Roman"/>
          <w:color w:val="auto"/>
          <w:sz w:val="24"/>
          <w:szCs w:val="24"/>
        </w:rPr>
        <w:t>a violência em nossa sociedade e em nossas escolas (ABRAMOVAY, 2005)</w:t>
      </w:r>
      <w:r w:rsidR="00E04F04" w:rsidRPr="002375A4">
        <w:rPr>
          <w:rFonts w:ascii="Times New Roman" w:hAnsi="Times New Roman" w:cs="Times New Roman"/>
          <w:color w:val="auto"/>
          <w:sz w:val="24"/>
          <w:szCs w:val="24"/>
        </w:rPr>
        <w:t xml:space="preserve"> tem conferido relevância acadêmica ao</w:t>
      </w:r>
      <w:r w:rsidRPr="002375A4">
        <w:rPr>
          <w:rFonts w:ascii="Times New Roman" w:hAnsi="Times New Roman" w:cs="Times New Roman"/>
          <w:color w:val="auto"/>
          <w:sz w:val="24"/>
          <w:szCs w:val="24"/>
        </w:rPr>
        <w:t xml:space="preserve"> tema da homofobia na escola</w:t>
      </w:r>
      <w:r w:rsidR="00E04F04" w:rsidRPr="002375A4">
        <w:rPr>
          <w:rFonts w:ascii="Times New Roman" w:hAnsi="Times New Roman" w:cs="Times New Roman"/>
          <w:color w:val="auto"/>
          <w:sz w:val="24"/>
          <w:szCs w:val="24"/>
        </w:rPr>
        <w:t xml:space="preserve">, o qual vem </w:t>
      </w:r>
      <w:r w:rsidRPr="002375A4">
        <w:rPr>
          <w:rFonts w:ascii="Times New Roman" w:hAnsi="Times New Roman" w:cs="Times New Roman"/>
          <w:color w:val="auto"/>
          <w:sz w:val="24"/>
          <w:szCs w:val="24"/>
        </w:rPr>
        <w:t xml:space="preserve">sendo </w:t>
      </w:r>
      <w:r w:rsidR="00AC578E" w:rsidRPr="002375A4">
        <w:rPr>
          <w:rFonts w:ascii="Times New Roman" w:hAnsi="Times New Roman" w:cs="Times New Roman"/>
          <w:color w:val="auto"/>
          <w:sz w:val="24"/>
          <w:szCs w:val="24"/>
        </w:rPr>
        <w:t xml:space="preserve">tratado em eventos </w:t>
      </w:r>
      <w:r w:rsidRPr="002375A4">
        <w:rPr>
          <w:rFonts w:ascii="Times New Roman" w:hAnsi="Times New Roman" w:cs="Times New Roman"/>
          <w:color w:val="auto"/>
          <w:sz w:val="24"/>
          <w:szCs w:val="24"/>
        </w:rPr>
        <w:t>científicos</w:t>
      </w:r>
      <w:r w:rsidR="00AC578E" w:rsidRPr="002375A4">
        <w:rPr>
          <w:rFonts w:ascii="Times New Roman" w:hAnsi="Times New Roman" w:cs="Times New Roman"/>
          <w:color w:val="auto"/>
          <w:sz w:val="24"/>
          <w:szCs w:val="24"/>
        </w:rPr>
        <w:t>, artigos, dissertações e teses em vários programas de pós-graduação em universidades brasileiras</w:t>
      </w:r>
      <w:r w:rsidR="0077223A" w:rsidRPr="002375A4">
        <w:rPr>
          <w:rFonts w:ascii="Times New Roman" w:hAnsi="Times New Roman" w:cs="Times New Roman"/>
          <w:color w:val="auto"/>
          <w:sz w:val="24"/>
          <w:szCs w:val="24"/>
        </w:rPr>
        <w:t xml:space="preserve"> </w:t>
      </w:r>
      <w:r w:rsidR="00663659" w:rsidRPr="002375A4">
        <w:rPr>
          <w:rFonts w:ascii="Times New Roman" w:hAnsi="Times New Roman" w:cs="Times New Roman"/>
          <w:color w:val="auto"/>
          <w:sz w:val="24"/>
          <w:szCs w:val="24"/>
        </w:rPr>
        <w:t>(ABRAMOVAY</w:t>
      </w:r>
      <w:r w:rsidR="00AC578E" w:rsidRPr="002375A4">
        <w:rPr>
          <w:rFonts w:ascii="Times New Roman" w:hAnsi="Times New Roman" w:cs="Times New Roman"/>
          <w:color w:val="auto"/>
          <w:sz w:val="24"/>
          <w:szCs w:val="24"/>
        </w:rPr>
        <w:t>, 2009; JUNQUEIRA, 2009; SANTOS, 2011; PEREIRA, 2012</w:t>
      </w:r>
      <w:r w:rsidR="00223E26" w:rsidRPr="002375A4">
        <w:rPr>
          <w:rFonts w:ascii="Times New Roman" w:hAnsi="Times New Roman" w:cs="Times New Roman"/>
          <w:color w:val="auto"/>
          <w:sz w:val="24"/>
          <w:szCs w:val="24"/>
        </w:rPr>
        <w:t>; RIZZATO, 2013</w:t>
      </w:r>
      <w:r w:rsidR="00AC578E" w:rsidRPr="002375A4">
        <w:rPr>
          <w:rFonts w:ascii="Times New Roman" w:hAnsi="Times New Roman" w:cs="Times New Roman"/>
          <w:color w:val="auto"/>
          <w:sz w:val="24"/>
          <w:szCs w:val="24"/>
        </w:rPr>
        <w:t>).</w:t>
      </w:r>
    </w:p>
    <w:p w:rsidR="004B3428" w:rsidRPr="00560E31" w:rsidRDefault="00774731" w:rsidP="00DF5D74">
      <w:pPr>
        <w:autoSpaceDE w:val="0"/>
        <w:autoSpaceDN w:val="0"/>
        <w:adjustRightInd w:val="0"/>
        <w:spacing w:after="0" w:line="360" w:lineRule="auto"/>
        <w:ind w:firstLine="708"/>
        <w:jc w:val="both"/>
        <w:rPr>
          <w:rFonts w:ascii="Times New Roman" w:hAnsi="Times New Roman" w:cs="Times New Roman"/>
          <w:color w:val="auto"/>
          <w:sz w:val="24"/>
          <w:szCs w:val="24"/>
        </w:rPr>
      </w:pPr>
      <w:r w:rsidRPr="00560E31">
        <w:rPr>
          <w:rFonts w:ascii="Times New Roman" w:hAnsi="Times New Roman" w:cs="Times New Roman"/>
          <w:color w:val="auto"/>
          <w:sz w:val="24"/>
          <w:szCs w:val="24"/>
        </w:rPr>
        <w:t xml:space="preserve">Desde a </w:t>
      </w:r>
      <w:r w:rsidRPr="00052926">
        <w:rPr>
          <w:rFonts w:ascii="Times New Roman" w:hAnsi="Times New Roman" w:cs="Times New Roman"/>
          <w:color w:val="auto"/>
          <w:sz w:val="24"/>
          <w:szCs w:val="24"/>
        </w:rPr>
        <w:t>década de 1990, a</w:t>
      </w:r>
      <w:r w:rsidR="00481FB8" w:rsidRPr="00052926">
        <w:rPr>
          <w:rFonts w:ascii="Times New Roman" w:hAnsi="Times New Roman" w:cs="Times New Roman"/>
          <w:color w:val="auto"/>
          <w:sz w:val="24"/>
          <w:szCs w:val="24"/>
        </w:rPr>
        <w:t xml:space="preserve"> partir do diálogo </w:t>
      </w:r>
      <w:r w:rsidR="004B3428" w:rsidRPr="00052926">
        <w:rPr>
          <w:rFonts w:ascii="Times New Roman" w:hAnsi="Times New Roman" w:cs="Times New Roman"/>
          <w:color w:val="auto"/>
          <w:sz w:val="24"/>
          <w:szCs w:val="24"/>
        </w:rPr>
        <w:t xml:space="preserve">entre governo </w:t>
      </w:r>
      <w:r w:rsidRPr="00052926">
        <w:rPr>
          <w:rFonts w:ascii="Times New Roman" w:hAnsi="Times New Roman" w:cs="Times New Roman"/>
          <w:color w:val="auto"/>
          <w:sz w:val="24"/>
          <w:szCs w:val="24"/>
        </w:rPr>
        <w:t>e</w:t>
      </w:r>
      <w:r w:rsidR="00A00966" w:rsidRPr="00052926">
        <w:rPr>
          <w:rFonts w:ascii="Times New Roman" w:hAnsi="Times New Roman" w:cs="Times New Roman"/>
          <w:color w:val="auto"/>
          <w:sz w:val="24"/>
          <w:szCs w:val="24"/>
        </w:rPr>
        <w:t xml:space="preserve"> </w:t>
      </w:r>
      <w:r w:rsidR="004B3428" w:rsidRPr="00052926">
        <w:rPr>
          <w:rFonts w:ascii="Times New Roman" w:hAnsi="Times New Roman" w:cs="Times New Roman"/>
          <w:color w:val="auto"/>
          <w:sz w:val="24"/>
          <w:szCs w:val="24"/>
        </w:rPr>
        <w:t xml:space="preserve">Movimento LGBT, estudos e políticas públicas </w:t>
      </w:r>
      <w:r w:rsidRPr="00052926">
        <w:rPr>
          <w:rFonts w:ascii="Times New Roman" w:hAnsi="Times New Roman" w:cs="Times New Roman"/>
          <w:color w:val="auto"/>
          <w:sz w:val="24"/>
          <w:szCs w:val="24"/>
        </w:rPr>
        <w:t>voltad</w:t>
      </w:r>
      <w:r w:rsidR="00052035" w:rsidRPr="00052926">
        <w:rPr>
          <w:rFonts w:ascii="Times New Roman" w:hAnsi="Times New Roman" w:cs="Times New Roman"/>
          <w:color w:val="auto"/>
          <w:sz w:val="24"/>
          <w:szCs w:val="24"/>
        </w:rPr>
        <w:t>a</w:t>
      </w:r>
      <w:r w:rsidRPr="00052926">
        <w:rPr>
          <w:rFonts w:ascii="Times New Roman" w:hAnsi="Times New Roman" w:cs="Times New Roman"/>
          <w:color w:val="auto"/>
          <w:sz w:val="24"/>
          <w:szCs w:val="24"/>
        </w:rPr>
        <w:t xml:space="preserve">s para a </w:t>
      </w:r>
      <w:r w:rsidR="002858EC" w:rsidRPr="00052926">
        <w:rPr>
          <w:rFonts w:ascii="Times New Roman" w:hAnsi="Times New Roman" w:cs="Times New Roman"/>
          <w:color w:val="auto"/>
          <w:sz w:val="24"/>
          <w:szCs w:val="24"/>
        </w:rPr>
        <w:t xml:space="preserve">equidade </w:t>
      </w:r>
      <w:r w:rsidRPr="00052926">
        <w:rPr>
          <w:rFonts w:ascii="Times New Roman" w:hAnsi="Times New Roman" w:cs="Times New Roman"/>
          <w:color w:val="auto"/>
          <w:sz w:val="24"/>
          <w:szCs w:val="24"/>
        </w:rPr>
        <w:t xml:space="preserve">de gênero e a eliminação da homofobia </w:t>
      </w:r>
      <w:r w:rsidR="004B3428" w:rsidRPr="00052926">
        <w:rPr>
          <w:rFonts w:ascii="Times New Roman" w:hAnsi="Times New Roman" w:cs="Times New Roman"/>
          <w:color w:val="auto"/>
          <w:sz w:val="24"/>
          <w:szCs w:val="24"/>
        </w:rPr>
        <w:t>v</w:t>
      </w:r>
      <w:r w:rsidRPr="00052926">
        <w:rPr>
          <w:rFonts w:ascii="Times New Roman" w:hAnsi="Times New Roman" w:cs="Times New Roman"/>
          <w:color w:val="auto"/>
          <w:sz w:val="24"/>
          <w:szCs w:val="24"/>
        </w:rPr>
        <w:t>ê</w:t>
      </w:r>
      <w:r w:rsidR="004B3428" w:rsidRPr="00052926">
        <w:rPr>
          <w:rFonts w:ascii="Times New Roman" w:hAnsi="Times New Roman" w:cs="Times New Roman"/>
          <w:color w:val="auto"/>
          <w:sz w:val="24"/>
          <w:szCs w:val="24"/>
        </w:rPr>
        <w:t xml:space="preserve">m sendo incentivados, a exemplo do </w:t>
      </w:r>
      <w:r w:rsidR="004B3428" w:rsidRPr="00052926">
        <w:rPr>
          <w:rFonts w:ascii="Times New Roman" w:hAnsi="Times New Roman" w:cs="Times New Roman"/>
          <w:i/>
          <w:color w:val="auto"/>
          <w:sz w:val="24"/>
          <w:szCs w:val="24"/>
        </w:rPr>
        <w:t>Programa Brasil sem Homofobia</w:t>
      </w:r>
      <w:r w:rsidR="002858EC" w:rsidRPr="00052926">
        <w:rPr>
          <w:rFonts w:ascii="Times New Roman" w:hAnsi="Times New Roman" w:cs="Times New Roman"/>
          <w:color w:val="auto"/>
          <w:sz w:val="24"/>
          <w:szCs w:val="24"/>
        </w:rPr>
        <w:t xml:space="preserve"> (PBSH)</w:t>
      </w:r>
      <w:r w:rsidR="004B3428" w:rsidRPr="00052926">
        <w:rPr>
          <w:rFonts w:ascii="Times New Roman" w:hAnsi="Times New Roman" w:cs="Times New Roman"/>
          <w:color w:val="auto"/>
          <w:sz w:val="24"/>
          <w:szCs w:val="24"/>
        </w:rPr>
        <w:t xml:space="preserve">, surgido em 2004, através da Secretaria Especial de Direitos Humanos (SEDH), no âmbito do Programa </w:t>
      </w:r>
      <w:r w:rsidR="00E04F04" w:rsidRPr="00052926">
        <w:rPr>
          <w:rFonts w:ascii="Times New Roman" w:hAnsi="Times New Roman" w:cs="Times New Roman"/>
          <w:i/>
          <w:color w:val="auto"/>
          <w:sz w:val="24"/>
          <w:szCs w:val="24"/>
        </w:rPr>
        <w:t xml:space="preserve">Direitos </w:t>
      </w:r>
      <w:r w:rsidR="00B94678" w:rsidRPr="00052926">
        <w:rPr>
          <w:rFonts w:ascii="Times New Roman" w:hAnsi="Times New Roman" w:cs="Times New Roman"/>
          <w:i/>
          <w:color w:val="auto"/>
          <w:sz w:val="24"/>
          <w:szCs w:val="24"/>
        </w:rPr>
        <w:t>H</w:t>
      </w:r>
      <w:r w:rsidR="00E04F04" w:rsidRPr="00052926">
        <w:rPr>
          <w:rFonts w:ascii="Times New Roman" w:hAnsi="Times New Roman" w:cs="Times New Roman"/>
          <w:i/>
          <w:color w:val="auto"/>
          <w:sz w:val="24"/>
          <w:szCs w:val="24"/>
        </w:rPr>
        <w:t xml:space="preserve">umanos, </w:t>
      </w:r>
      <w:r w:rsidR="00B94678" w:rsidRPr="00052926">
        <w:rPr>
          <w:rFonts w:ascii="Times New Roman" w:hAnsi="Times New Roman" w:cs="Times New Roman"/>
          <w:i/>
          <w:color w:val="auto"/>
          <w:sz w:val="24"/>
          <w:szCs w:val="24"/>
        </w:rPr>
        <w:t>D</w:t>
      </w:r>
      <w:r w:rsidR="004B3428" w:rsidRPr="00052926">
        <w:rPr>
          <w:rFonts w:ascii="Times New Roman" w:hAnsi="Times New Roman" w:cs="Times New Roman"/>
          <w:i/>
          <w:color w:val="auto"/>
          <w:sz w:val="24"/>
          <w:szCs w:val="24"/>
        </w:rPr>
        <w:t xml:space="preserve">ireitos de </w:t>
      </w:r>
      <w:r w:rsidR="00B94678" w:rsidRPr="00052926">
        <w:rPr>
          <w:rFonts w:ascii="Times New Roman" w:hAnsi="Times New Roman" w:cs="Times New Roman"/>
          <w:i/>
          <w:color w:val="auto"/>
          <w:sz w:val="24"/>
          <w:szCs w:val="24"/>
        </w:rPr>
        <w:t>T</w:t>
      </w:r>
      <w:r w:rsidR="004B3428" w:rsidRPr="00052926">
        <w:rPr>
          <w:rFonts w:ascii="Times New Roman" w:hAnsi="Times New Roman" w:cs="Times New Roman"/>
          <w:i/>
          <w:color w:val="auto"/>
          <w:sz w:val="24"/>
          <w:szCs w:val="24"/>
        </w:rPr>
        <w:t>odos</w:t>
      </w:r>
      <w:r w:rsidR="004B3428" w:rsidRPr="00052926">
        <w:rPr>
          <w:rFonts w:ascii="Times New Roman" w:hAnsi="Times New Roman" w:cs="Times New Roman"/>
          <w:color w:val="auto"/>
          <w:sz w:val="24"/>
          <w:szCs w:val="24"/>
        </w:rPr>
        <w:t xml:space="preserve">. </w:t>
      </w:r>
      <w:r w:rsidR="002858EC" w:rsidRPr="00052926">
        <w:rPr>
          <w:rFonts w:ascii="Times New Roman" w:hAnsi="Times New Roman" w:cs="Times New Roman"/>
          <w:color w:val="auto"/>
          <w:sz w:val="24"/>
          <w:szCs w:val="24"/>
        </w:rPr>
        <w:t xml:space="preserve">O PBSH </w:t>
      </w:r>
      <w:r w:rsidR="004B3428" w:rsidRPr="00052926">
        <w:rPr>
          <w:rFonts w:ascii="Times New Roman" w:hAnsi="Times New Roman" w:cs="Times New Roman"/>
          <w:color w:val="auto"/>
          <w:sz w:val="24"/>
          <w:szCs w:val="24"/>
        </w:rPr>
        <w:t>te</w:t>
      </w:r>
      <w:r w:rsidR="002858EC" w:rsidRPr="00052926">
        <w:rPr>
          <w:rFonts w:ascii="Times New Roman" w:hAnsi="Times New Roman" w:cs="Times New Roman"/>
          <w:color w:val="auto"/>
          <w:sz w:val="24"/>
          <w:szCs w:val="24"/>
        </w:rPr>
        <w:t>m</w:t>
      </w:r>
      <w:r w:rsidR="004B3428" w:rsidRPr="00052926">
        <w:rPr>
          <w:rFonts w:ascii="Times New Roman" w:hAnsi="Times New Roman" w:cs="Times New Roman"/>
          <w:color w:val="auto"/>
          <w:sz w:val="24"/>
          <w:szCs w:val="24"/>
        </w:rPr>
        <w:t xml:space="preserve"> como objetivo “promover a cidadania L</w:t>
      </w:r>
      <w:r w:rsidR="0046072D" w:rsidRPr="00052926">
        <w:rPr>
          <w:rFonts w:ascii="Times New Roman" w:hAnsi="Times New Roman" w:cs="Times New Roman"/>
          <w:color w:val="auto"/>
          <w:sz w:val="24"/>
          <w:szCs w:val="24"/>
        </w:rPr>
        <w:t>G</w:t>
      </w:r>
      <w:r w:rsidR="004B3428" w:rsidRPr="00052926">
        <w:rPr>
          <w:rFonts w:ascii="Times New Roman" w:hAnsi="Times New Roman" w:cs="Times New Roman"/>
          <w:color w:val="auto"/>
          <w:sz w:val="24"/>
          <w:szCs w:val="24"/>
        </w:rPr>
        <w:t>BT, a partir da equiparação de direitos e do combate à violência e à discriminação homofóbicas, respeitando a especificidade de cada um desses grupos populacionai</w:t>
      </w:r>
      <w:r w:rsidR="004B3428" w:rsidRPr="00052926">
        <w:rPr>
          <w:rFonts w:ascii="Times New Roman" w:hAnsi="Times New Roman" w:cs="Times New Roman"/>
          <w:i/>
          <w:iCs/>
          <w:color w:val="auto"/>
          <w:sz w:val="24"/>
          <w:szCs w:val="24"/>
        </w:rPr>
        <w:t>s</w:t>
      </w:r>
      <w:r w:rsidR="004B3428" w:rsidRPr="00052926">
        <w:rPr>
          <w:rFonts w:ascii="Times New Roman" w:hAnsi="Times New Roman" w:cs="Times New Roman"/>
          <w:color w:val="auto"/>
          <w:sz w:val="24"/>
          <w:szCs w:val="24"/>
        </w:rPr>
        <w:t>” (</w:t>
      </w:r>
      <w:r w:rsidR="00A705D1" w:rsidRPr="00052926">
        <w:rPr>
          <w:rFonts w:ascii="Times New Roman" w:hAnsi="Times New Roman" w:cs="Times New Roman"/>
          <w:color w:val="auto"/>
          <w:sz w:val="24"/>
          <w:szCs w:val="24"/>
        </w:rPr>
        <w:t>CONSELHO NACIONAL DE COMBATE À DISCRIMINAÇÃO</w:t>
      </w:r>
      <w:r w:rsidR="004B3428" w:rsidRPr="00052926">
        <w:rPr>
          <w:rFonts w:ascii="Times New Roman" w:hAnsi="Times New Roman" w:cs="Times New Roman"/>
          <w:color w:val="auto"/>
          <w:sz w:val="24"/>
          <w:szCs w:val="24"/>
        </w:rPr>
        <w:t>, 2004, p.11)</w:t>
      </w:r>
      <w:r w:rsidR="00052926" w:rsidRPr="00052926">
        <w:rPr>
          <w:rFonts w:ascii="Times New Roman" w:hAnsi="Times New Roman" w:cs="Times New Roman"/>
          <w:color w:val="auto"/>
          <w:sz w:val="24"/>
          <w:szCs w:val="24"/>
        </w:rPr>
        <w:t xml:space="preserve">. </w:t>
      </w:r>
      <w:r w:rsidR="00052926">
        <w:rPr>
          <w:rFonts w:ascii="Times New Roman" w:hAnsi="Times New Roman" w:cs="Times New Roman"/>
          <w:color w:val="auto"/>
          <w:sz w:val="24"/>
          <w:szCs w:val="24"/>
        </w:rPr>
        <w:t>F</w:t>
      </w:r>
      <w:r w:rsidR="00B846CD" w:rsidRPr="00560E31">
        <w:rPr>
          <w:rFonts w:ascii="Times New Roman" w:hAnsi="Times New Roman" w:cs="Times New Roman"/>
          <w:color w:val="auto"/>
          <w:sz w:val="24"/>
          <w:szCs w:val="24"/>
        </w:rPr>
        <w:t>oi estrutura</w:t>
      </w:r>
      <w:r w:rsidR="002858EC" w:rsidRPr="00560E31">
        <w:rPr>
          <w:rFonts w:ascii="Times New Roman" w:hAnsi="Times New Roman" w:cs="Times New Roman"/>
          <w:color w:val="auto"/>
          <w:sz w:val="24"/>
          <w:szCs w:val="24"/>
        </w:rPr>
        <w:t>do em 11 eixos</w:t>
      </w:r>
      <w:r w:rsidR="00DF5D74" w:rsidRPr="00560E31">
        <w:rPr>
          <w:rFonts w:ascii="Times New Roman" w:hAnsi="Times New Roman" w:cs="Times New Roman"/>
          <w:color w:val="auto"/>
          <w:sz w:val="24"/>
          <w:szCs w:val="24"/>
        </w:rPr>
        <w:t xml:space="preserve">, dentre </w:t>
      </w:r>
      <w:r w:rsidR="001112C2" w:rsidRPr="00560E31">
        <w:rPr>
          <w:rFonts w:ascii="Times New Roman" w:hAnsi="Times New Roman" w:cs="Times New Roman"/>
          <w:color w:val="auto"/>
          <w:sz w:val="24"/>
          <w:szCs w:val="24"/>
        </w:rPr>
        <w:t xml:space="preserve">os quais </w:t>
      </w:r>
      <w:r w:rsidR="0016423B" w:rsidRPr="00560E31">
        <w:rPr>
          <w:rFonts w:ascii="Times New Roman" w:hAnsi="Times New Roman" w:cs="Times New Roman"/>
          <w:color w:val="auto"/>
          <w:sz w:val="24"/>
          <w:szCs w:val="24"/>
        </w:rPr>
        <w:t>se destaca</w:t>
      </w:r>
      <w:r w:rsidR="001112C2" w:rsidRPr="00560E31">
        <w:rPr>
          <w:rFonts w:ascii="Times New Roman" w:hAnsi="Times New Roman" w:cs="Times New Roman"/>
          <w:color w:val="auto"/>
          <w:sz w:val="24"/>
          <w:szCs w:val="24"/>
        </w:rPr>
        <w:t xml:space="preserve"> </w:t>
      </w:r>
      <w:r w:rsidR="00DF5D74" w:rsidRPr="00560E31">
        <w:rPr>
          <w:rFonts w:ascii="Times New Roman" w:hAnsi="Times New Roman" w:cs="Times New Roman"/>
          <w:color w:val="auto"/>
          <w:sz w:val="24"/>
          <w:szCs w:val="24"/>
        </w:rPr>
        <w:t xml:space="preserve">“a </w:t>
      </w:r>
      <w:r w:rsidR="004B3428" w:rsidRPr="00560E31">
        <w:rPr>
          <w:rFonts w:ascii="Times New Roman" w:hAnsi="Times New Roman" w:cs="Times New Roman"/>
          <w:color w:val="auto"/>
          <w:sz w:val="24"/>
          <w:szCs w:val="24"/>
        </w:rPr>
        <w:t>capacitação de profissionais</w:t>
      </w:r>
      <w:r w:rsidR="00B846CD" w:rsidRPr="00560E31">
        <w:rPr>
          <w:rFonts w:ascii="Times New Roman" w:hAnsi="Times New Roman" w:cs="Times New Roman"/>
          <w:color w:val="auto"/>
          <w:sz w:val="24"/>
          <w:szCs w:val="24"/>
        </w:rPr>
        <w:t xml:space="preserve"> </w:t>
      </w:r>
      <w:r w:rsidR="004B3428" w:rsidRPr="00560E31">
        <w:rPr>
          <w:rFonts w:ascii="Times New Roman" w:hAnsi="Times New Roman" w:cs="Times New Roman"/>
          <w:color w:val="auto"/>
          <w:sz w:val="24"/>
          <w:szCs w:val="24"/>
        </w:rPr>
        <w:t xml:space="preserve">e </w:t>
      </w:r>
      <w:r w:rsidR="004B3428" w:rsidRPr="00052926">
        <w:rPr>
          <w:rFonts w:ascii="Times New Roman" w:hAnsi="Times New Roman" w:cs="Times New Roman"/>
          <w:color w:val="auto"/>
          <w:sz w:val="24"/>
          <w:szCs w:val="24"/>
        </w:rPr>
        <w:t>representantes do movimento homossexual que</w:t>
      </w:r>
      <w:r w:rsidR="00B846CD" w:rsidRPr="00052926">
        <w:rPr>
          <w:rFonts w:ascii="Times New Roman" w:hAnsi="Times New Roman" w:cs="Times New Roman"/>
          <w:color w:val="auto"/>
          <w:sz w:val="24"/>
          <w:szCs w:val="24"/>
        </w:rPr>
        <w:t xml:space="preserve"> </w:t>
      </w:r>
      <w:r w:rsidR="004B3428" w:rsidRPr="00052926">
        <w:rPr>
          <w:rFonts w:ascii="Times New Roman" w:hAnsi="Times New Roman" w:cs="Times New Roman"/>
          <w:color w:val="auto"/>
          <w:sz w:val="24"/>
          <w:szCs w:val="24"/>
        </w:rPr>
        <w:t>atuam na</w:t>
      </w:r>
      <w:r w:rsidR="00B846CD" w:rsidRPr="00052926">
        <w:rPr>
          <w:rFonts w:ascii="Times New Roman" w:hAnsi="Times New Roman" w:cs="Times New Roman"/>
          <w:color w:val="auto"/>
          <w:sz w:val="24"/>
          <w:szCs w:val="24"/>
        </w:rPr>
        <w:t xml:space="preserve"> defesa de direitos humanos</w:t>
      </w:r>
      <w:r w:rsidR="00DF5D74" w:rsidRPr="00052926">
        <w:rPr>
          <w:rFonts w:ascii="Times New Roman" w:hAnsi="Times New Roman" w:cs="Times New Roman"/>
          <w:color w:val="auto"/>
          <w:sz w:val="24"/>
          <w:szCs w:val="24"/>
        </w:rPr>
        <w:t>”</w:t>
      </w:r>
      <w:r w:rsidR="004B3428" w:rsidRPr="00052926">
        <w:rPr>
          <w:rFonts w:ascii="Times New Roman" w:hAnsi="Times New Roman" w:cs="Times New Roman"/>
          <w:color w:val="auto"/>
          <w:sz w:val="24"/>
          <w:szCs w:val="24"/>
        </w:rPr>
        <w:t xml:space="preserve"> </w:t>
      </w:r>
      <w:r w:rsidR="004B3428" w:rsidRPr="000713CD">
        <w:rPr>
          <w:rFonts w:ascii="Times New Roman" w:hAnsi="Times New Roman" w:cs="Times New Roman"/>
          <w:color w:val="auto"/>
          <w:sz w:val="24"/>
          <w:szCs w:val="24"/>
        </w:rPr>
        <w:t>(</w:t>
      </w:r>
      <w:r w:rsidR="00052035" w:rsidRPr="000713CD">
        <w:rPr>
          <w:rFonts w:ascii="Times New Roman" w:hAnsi="Times New Roman" w:cs="Times New Roman"/>
          <w:color w:val="auto"/>
          <w:sz w:val="24"/>
          <w:szCs w:val="24"/>
        </w:rPr>
        <w:t>IDEM</w:t>
      </w:r>
      <w:r w:rsidR="004B3428" w:rsidRPr="000713CD">
        <w:rPr>
          <w:rFonts w:ascii="Times New Roman" w:hAnsi="Times New Roman" w:cs="Times New Roman"/>
          <w:color w:val="auto"/>
          <w:sz w:val="24"/>
          <w:szCs w:val="24"/>
        </w:rPr>
        <w:t>).</w:t>
      </w:r>
    </w:p>
    <w:p w:rsidR="001112C2" w:rsidRPr="00560E31" w:rsidRDefault="002F1165" w:rsidP="00E04F04">
      <w:pPr>
        <w:spacing w:after="0" w:line="360" w:lineRule="auto"/>
        <w:ind w:firstLine="708"/>
        <w:jc w:val="both"/>
        <w:rPr>
          <w:rFonts w:ascii="Times New Roman" w:hAnsi="Times New Roman" w:cs="Times New Roman"/>
          <w:color w:val="auto"/>
          <w:sz w:val="24"/>
          <w:szCs w:val="24"/>
        </w:rPr>
      </w:pPr>
      <w:r w:rsidRPr="00560E31">
        <w:rPr>
          <w:rFonts w:ascii="Times New Roman" w:hAnsi="Times New Roman" w:cs="Times New Roman"/>
          <w:color w:val="auto"/>
          <w:sz w:val="24"/>
          <w:szCs w:val="24"/>
        </w:rPr>
        <w:t>A formação de profissionais, sobretudo os que atuam em defesa dos direitos humanos e no âmbito escolar, fo</w:t>
      </w:r>
      <w:r w:rsidR="000A0761" w:rsidRPr="00560E31">
        <w:rPr>
          <w:rFonts w:ascii="Times New Roman" w:hAnsi="Times New Roman" w:cs="Times New Roman"/>
          <w:color w:val="auto"/>
          <w:sz w:val="24"/>
          <w:szCs w:val="24"/>
        </w:rPr>
        <w:t xml:space="preserve">i </w:t>
      </w:r>
      <w:r w:rsidRPr="00560E31">
        <w:rPr>
          <w:rFonts w:ascii="Times New Roman" w:hAnsi="Times New Roman" w:cs="Times New Roman"/>
          <w:color w:val="auto"/>
          <w:sz w:val="24"/>
          <w:szCs w:val="24"/>
        </w:rPr>
        <w:t>o</w:t>
      </w:r>
      <w:r w:rsidR="00E03FFF" w:rsidRPr="00560E31">
        <w:rPr>
          <w:rFonts w:ascii="Times New Roman" w:hAnsi="Times New Roman" w:cs="Times New Roman"/>
          <w:color w:val="auto"/>
          <w:sz w:val="24"/>
          <w:szCs w:val="24"/>
        </w:rPr>
        <w:t xml:space="preserve"> principa</w:t>
      </w:r>
      <w:r w:rsidR="000A0761" w:rsidRPr="00560E31">
        <w:rPr>
          <w:rFonts w:ascii="Times New Roman" w:hAnsi="Times New Roman" w:cs="Times New Roman"/>
          <w:color w:val="auto"/>
          <w:sz w:val="24"/>
          <w:szCs w:val="24"/>
        </w:rPr>
        <w:t>l</w:t>
      </w:r>
      <w:r w:rsidR="00E03FFF" w:rsidRPr="00560E31">
        <w:rPr>
          <w:rFonts w:ascii="Times New Roman" w:hAnsi="Times New Roman" w:cs="Times New Roman"/>
          <w:color w:val="auto"/>
          <w:sz w:val="24"/>
          <w:szCs w:val="24"/>
        </w:rPr>
        <w:t xml:space="preserve"> </w:t>
      </w:r>
      <w:r w:rsidR="00E03FFF" w:rsidRPr="00052926">
        <w:rPr>
          <w:rFonts w:ascii="Times New Roman" w:hAnsi="Times New Roman" w:cs="Times New Roman"/>
          <w:color w:val="auto"/>
          <w:sz w:val="24"/>
          <w:szCs w:val="24"/>
        </w:rPr>
        <w:t>alvo d</w:t>
      </w:r>
      <w:r w:rsidR="000A0761" w:rsidRPr="00052926">
        <w:rPr>
          <w:rFonts w:ascii="Times New Roman" w:hAnsi="Times New Roman" w:cs="Times New Roman"/>
          <w:color w:val="auto"/>
          <w:sz w:val="24"/>
          <w:szCs w:val="24"/>
        </w:rPr>
        <w:t>o progr</w:t>
      </w:r>
      <w:r w:rsidR="00E03FFF" w:rsidRPr="00052926">
        <w:rPr>
          <w:rFonts w:ascii="Times New Roman" w:hAnsi="Times New Roman" w:cs="Times New Roman"/>
          <w:color w:val="auto"/>
          <w:sz w:val="24"/>
          <w:szCs w:val="24"/>
        </w:rPr>
        <w:t>a</w:t>
      </w:r>
      <w:r w:rsidR="000A0761" w:rsidRPr="00052926">
        <w:rPr>
          <w:rFonts w:ascii="Times New Roman" w:hAnsi="Times New Roman" w:cs="Times New Roman"/>
          <w:color w:val="auto"/>
          <w:sz w:val="24"/>
          <w:szCs w:val="24"/>
        </w:rPr>
        <w:t>ma,</w:t>
      </w:r>
      <w:r w:rsidR="00A705D1" w:rsidRPr="00052926">
        <w:rPr>
          <w:rFonts w:ascii="Times New Roman" w:hAnsi="Times New Roman" w:cs="Times New Roman"/>
          <w:color w:val="auto"/>
          <w:sz w:val="24"/>
          <w:szCs w:val="24"/>
        </w:rPr>
        <w:t xml:space="preserve"> visando </w:t>
      </w:r>
      <w:r w:rsidR="00052035" w:rsidRPr="00052926">
        <w:rPr>
          <w:rFonts w:ascii="Times New Roman" w:hAnsi="Times New Roman" w:cs="Times New Roman"/>
          <w:color w:val="auto"/>
          <w:sz w:val="24"/>
          <w:szCs w:val="24"/>
        </w:rPr>
        <w:t xml:space="preserve">a </w:t>
      </w:r>
      <w:r w:rsidR="00A705D1" w:rsidRPr="00052926">
        <w:rPr>
          <w:rFonts w:ascii="Times New Roman" w:hAnsi="Times New Roman" w:cs="Times New Roman"/>
          <w:color w:val="auto"/>
          <w:sz w:val="24"/>
          <w:szCs w:val="24"/>
        </w:rPr>
        <w:t>modificar o comportamento de profissionais, gestores/as, professores/as e toda a equipe escolar “para trabalharem em prol da multiculturalidade encontrada nos dias atuais, principalmente na escola</w:t>
      </w:r>
      <w:r w:rsidR="0016423B" w:rsidRPr="00052926">
        <w:rPr>
          <w:rFonts w:ascii="Times New Roman" w:hAnsi="Times New Roman" w:cs="Times New Roman"/>
          <w:color w:val="auto"/>
          <w:sz w:val="24"/>
          <w:szCs w:val="24"/>
        </w:rPr>
        <w:t>”</w:t>
      </w:r>
      <w:r w:rsidR="00A705D1" w:rsidRPr="00052926">
        <w:rPr>
          <w:rFonts w:ascii="Times New Roman" w:hAnsi="Times New Roman" w:cs="Times New Roman"/>
          <w:color w:val="auto"/>
          <w:sz w:val="24"/>
          <w:szCs w:val="24"/>
        </w:rPr>
        <w:t xml:space="preserve"> (SILVA; MOREIRA, 2012, p. 4).</w:t>
      </w:r>
      <w:r w:rsidR="00E04F04" w:rsidRPr="00052926">
        <w:rPr>
          <w:rFonts w:ascii="Times New Roman" w:hAnsi="Times New Roman" w:cs="Times New Roman"/>
          <w:color w:val="auto"/>
          <w:sz w:val="24"/>
          <w:szCs w:val="24"/>
        </w:rPr>
        <w:t xml:space="preserve"> </w:t>
      </w:r>
      <w:r w:rsidR="000A0761" w:rsidRPr="00052926">
        <w:rPr>
          <w:rFonts w:ascii="Times New Roman" w:hAnsi="Times New Roman" w:cs="Times New Roman"/>
          <w:color w:val="auto"/>
          <w:sz w:val="24"/>
          <w:szCs w:val="24"/>
        </w:rPr>
        <w:t>Nessa perspectiva, a</w:t>
      </w:r>
      <w:r w:rsidR="00E03FFF" w:rsidRPr="00052926">
        <w:rPr>
          <w:rFonts w:ascii="Times New Roman" w:hAnsi="Times New Roman" w:cs="Times New Roman"/>
          <w:color w:val="auto"/>
          <w:sz w:val="24"/>
          <w:szCs w:val="24"/>
        </w:rPr>
        <w:t xml:space="preserve"> formação continuada de profissionais</w:t>
      </w:r>
      <w:r w:rsidR="00B94678" w:rsidRPr="00052926">
        <w:rPr>
          <w:rFonts w:ascii="Times New Roman" w:hAnsi="Times New Roman" w:cs="Times New Roman"/>
          <w:color w:val="auto"/>
          <w:sz w:val="24"/>
          <w:szCs w:val="24"/>
        </w:rPr>
        <w:t>,</w:t>
      </w:r>
      <w:r w:rsidR="00E04F04" w:rsidRPr="00052926">
        <w:rPr>
          <w:rFonts w:ascii="Times New Roman" w:hAnsi="Times New Roman" w:cs="Times New Roman"/>
          <w:color w:val="auto"/>
          <w:sz w:val="24"/>
          <w:szCs w:val="24"/>
        </w:rPr>
        <w:t xml:space="preserve"> em geral</w:t>
      </w:r>
      <w:r w:rsidR="00B94678" w:rsidRPr="00052926">
        <w:rPr>
          <w:rFonts w:ascii="Times New Roman" w:hAnsi="Times New Roman" w:cs="Times New Roman"/>
          <w:color w:val="auto"/>
          <w:sz w:val="24"/>
          <w:szCs w:val="24"/>
        </w:rPr>
        <w:t>,</w:t>
      </w:r>
      <w:r w:rsidR="00E04F04" w:rsidRPr="00052926">
        <w:rPr>
          <w:rFonts w:ascii="Times New Roman" w:hAnsi="Times New Roman" w:cs="Times New Roman"/>
          <w:color w:val="auto"/>
          <w:sz w:val="24"/>
          <w:szCs w:val="24"/>
        </w:rPr>
        <w:t xml:space="preserve"> </w:t>
      </w:r>
      <w:r w:rsidR="00E04F04" w:rsidRPr="00052926">
        <w:rPr>
          <w:rFonts w:ascii="Times New Roman" w:hAnsi="Times New Roman" w:cs="Times New Roman"/>
          <w:color w:val="auto"/>
          <w:sz w:val="24"/>
          <w:szCs w:val="24"/>
        </w:rPr>
        <w:lastRenderedPageBreak/>
        <w:t xml:space="preserve">e de professoras/es, em especial, </w:t>
      </w:r>
      <w:r w:rsidR="00E03FFF" w:rsidRPr="00052926">
        <w:rPr>
          <w:rFonts w:ascii="Times New Roman" w:hAnsi="Times New Roman" w:cs="Times New Roman"/>
          <w:color w:val="auto"/>
          <w:sz w:val="24"/>
          <w:szCs w:val="24"/>
        </w:rPr>
        <w:t>torna-se uma ferramenta fundamental para o reconhecimento da multiculturalidade. O que está por tr</w:t>
      </w:r>
      <w:r w:rsidR="000A0761" w:rsidRPr="00052926">
        <w:rPr>
          <w:rFonts w:ascii="Times New Roman" w:hAnsi="Times New Roman" w:cs="Times New Roman"/>
          <w:color w:val="auto"/>
          <w:sz w:val="24"/>
          <w:szCs w:val="24"/>
        </w:rPr>
        <w:t>ás</w:t>
      </w:r>
      <w:r w:rsidR="00E03FFF" w:rsidRPr="00052926">
        <w:rPr>
          <w:rFonts w:ascii="Times New Roman" w:hAnsi="Times New Roman" w:cs="Times New Roman"/>
          <w:color w:val="auto"/>
          <w:sz w:val="24"/>
          <w:szCs w:val="24"/>
        </w:rPr>
        <w:t xml:space="preserve"> da violência homofóbica </w:t>
      </w:r>
      <w:r w:rsidR="000205EE" w:rsidRPr="00052926">
        <w:rPr>
          <w:rFonts w:ascii="Times New Roman" w:hAnsi="Times New Roman" w:cs="Times New Roman"/>
          <w:color w:val="auto"/>
          <w:sz w:val="24"/>
          <w:szCs w:val="24"/>
        </w:rPr>
        <w:t>são o heterossexismo e a misoginia</w:t>
      </w:r>
      <w:r w:rsidR="00E03FFF" w:rsidRPr="00052926">
        <w:rPr>
          <w:rFonts w:ascii="Times New Roman" w:hAnsi="Times New Roman" w:cs="Times New Roman"/>
          <w:color w:val="auto"/>
          <w:sz w:val="24"/>
          <w:szCs w:val="24"/>
        </w:rPr>
        <w:t xml:space="preserve">, </w:t>
      </w:r>
      <w:r w:rsidR="000205EE" w:rsidRPr="00052926">
        <w:rPr>
          <w:rFonts w:ascii="Times New Roman" w:hAnsi="Times New Roman" w:cs="Times New Roman"/>
          <w:color w:val="auto"/>
          <w:sz w:val="24"/>
          <w:szCs w:val="24"/>
        </w:rPr>
        <w:t>o rechaço tanto ao comportamento homossexual quanto à feminilidade</w:t>
      </w:r>
      <w:r w:rsidR="00E03FFF" w:rsidRPr="00052926">
        <w:rPr>
          <w:rFonts w:ascii="Times New Roman" w:hAnsi="Times New Roman" w:cs="Times New Roman"/>
          <w:color w:val="auto"/>
          <w:sz w:val="24"/>
          <w:szCs w:val="24"/>
        </w:rPr>
        <w:t>. É preciso, pois</w:t>
      </w:r>
      <w:r w:rsidR="000205EE" w:rsidRPr="00052926">
        <w:rPr>
          <w:rFonts w:ascii="Times New Roman" w:hAnsi="Times New Roman" w:cs="Times New Roman"/>
          <w:color w:val="auto"/>
          <w:sz w:val="24"/>
          <w:szCs w:val="24"/>
        </w:rPr>
        <w:t>,</w:t>
      </w:r>
      <w:r w:rsidR="00E03FFF" w:rsidRPr="00052926">
        <w:rPr>
          <w:rFonts w:ascii="Times New Roman" w:hAnsi="Times New Roman" w:cs="Times New Roman"/>
          <w:color w:val="auto"/>
          <w:sz w:val="24"/>
          <w:szCs w:val="24"/>
        </w:rPr>
        <w:t xml:space="preserve"> reconhecer que existem for</w:t>
      </w:r>
      <w:r w:rsidR="000A0761" w:rsidRPr="00052926">
        <w:rPr>
          <w:rFonts w:ascii="Times New Roman" w:hAnsi="Times New Roman" w:cs="Times New Roman"/>
          <w:color w:val="auto"/>
          <w:sz w:val="24"/>
          <w:szCs w:val="24"/>
        </w:rPr>
        <w:t xml:space="preserve">mas diferentes de sexualidade </w:t>
      </w:r>
      <w:r w:rsidR="000205EE" w:rsidRPr="00052926">
        <w:rPr>
          <w:rFonts w:ascii="Times New Roman" w:hAnsi="Times New Roman" w:cs="Times New Roman"/>
          <w:color w:val="auto"/>
          <w:sz w:val="24"/>
          <w:szCs w:val="24"/>
        </w:rPr>
        <w:t xml:space="preserve">e de gênero </w:t>
      </w:r>
      <w:r w:rsidR="000A0761" w:rsidRPr="00052926">
        <w:rPr>
          <w:rFonts w:ascii="Times New Roman" w:hAnsi="Times New Roman" w:cs="Times New Roman"/>
          <w:color w:val="auto"/>
          <w:sz w:val="24"/>
          <w:szCs w:val="24"/>
        </w:rPr>
        <w:t>que</w:t>
      </w:r>
      <w:r w:rsidR="00E03FFF" w:rsidRPr="00052926">
        <w:rPr>
          <w:rFonts w:ascii="Times New Roman" w:hAnsi="Times New Roman" w:cs="Times New Roman"/>
          <w:color w:val="auto"/>
          <w:sz w:val="24"/>
          <w:szCs w:val="24"/>
        </w:rPr>
        <w:t xml:space="preserve"> não aquela</w:t>
      </w:r>
      <w:r w:rsidR="000205EE" w:rsidRPr="00052926">
        <w:rPr>
          <w:rFonts w:ascii="Times New Roman" w:hAnsi="Times New Roman" w:cs="Times New Roman"/>
          <w:color w:val="auto"/>
          <w:sz w:val="24"/>
          <w:szCs w:val="24"/>
        </w:rPr>
        <w:t>s</w:t>
      </w:r>
      <w:r w:rsidR="00E03FFF" w:rsidRPr="00052926">
        <w:rPr>
          <w:rFonts w:ascii="Times New Roman" w:hAnsi="Times New Roman" w:cs="Times New Roman"/>
          <w:color w:val="auto"/>
          <w:sz w:val="24"/>
          <w:szCs w:val="24"/>
        </w:rPr>
        <w:t xml:space="preserve"> </w:t>
      </w:r>
      <w:r w:rsidR="000205EE" w:rsidRPr="00052926">
        <w:rPr>
          <w:rFonts w:ascii="Times New Roman" w:hAnsi="Times New Roman" w:cs="Times New Roman"/>
          <w:color w:val="auto"/>
          <w:sz w:val="24"/>
          <w:szCs w:val="24"/>
        </w:rPr>
        <w:t xml:space="preserve">restritas ao par binário masculino/feminina heterossexual. </w:t>
      </w:r>
      <w:r w:rsidR="00FA01FD" w:rsidRPr="00052926">
        <w:rPr>
          <w:rFonts w:ascii="Times New Roman" w:hAnsi="Times New Roman" w:cs="Times New Roman"/>
          <w:color w:val="auto"/>
          <w:sz w:val="24"/>
          <w:szCs w:val="24"/>
        </w:rPr>
        <w:t>T</w:t>
      </w:r>
      <w:r w:rsidR="00E03FFF" w:rsidRPr="00052926">
        <w:rPr>
          <w:rFonts w:ascii="Times New Roman" w:hAnsi="Times New Roman" w:cs="Times New Roman"/>
          <w:color w:val="auto"/>
          <w:sz w:val="24"/>
          <w:szCs w:val="24"/>
        </w:rPr>
        <w:t>odavia</w:t>
      </w:r>
      <w:r w:rsidR="000A0761" w:rsidRPr="00052926">
        <w:rPr>
          <w:rFonts w:ascii="Times New Roman" w:hAnsi="Times New Roman" w:cs="Times New Roman"/>
          <w:color w:val="auto"/>
          <w:sz w:val="24"/>
          <w:szCs w:val="24"/>
        </w:rPr>
        <w:t>,</w:t>
      </w:r>
      <w:r w:rsidR="00E03FFF" w:rsidRPr="00052926">
        <w:rPr>
          <w:rFonts w:ascii="Times New Roman" w:hAnsi="Times New Roman" w:cs="Times New Roman"/>
          <w:color w:val="auto"/>
          <w:sz w:val="24"/>
          <w:szCs w:val="24"/>
        </w:rPr>
        <w:t xml:space="preserve"> esse reconhecimento</w:t>
      </w:r>
      <w:r w:rsidR="00BA7017" w:rsidRPr="00052926">
        <w:rPr>
          <w:rFonts w:ascii="Times New Roman" w:hAnsi="Times New Roman" w:cs="Times New Roman"/>
          <w:color w:val="auto"/>
          <w:sz w:val="24"/>
          <w:szCs w:val="24"/>
        </w:rPr>
        <w:t xml:space="preserve"> s</w:t>
      </w:r>
      <w:r w:rsidR="00B94678" w:rsidRPr="00052926">
        <w:rPr>
          <w:rFonts w:ascii="Times New Roman" w:hAnsi="Times New Roman" w:cs="Times New Roman"/>
          <w:color w:val="auto"/>
          <w:sz w:val="24"/>
          <w:szCs w:val="24"/>
        </w:rPr>
        <w:t>omente</w:t>
      </w:r>
      <w:r w:rsidR="00BA7017" w:rsidRPr="00052926">
        <w:rPr>
          <w:rFonts w:ascii="Times New Roman" w:hAnsi="Times New Roman" w:cs="Times New Roman"/>
          <w:color w:val="auto"/>
          <w:sz w:val="24"/>
          <w:szCs w:val="24"/>
        </w:rPr>
        <w:t xml:space="preserve"> será possível através do</w:t>
      </w:r>
      <w:r w:rsidR="00E03FFF" w:rsidRPr="00052926">
        <w:rPr>
          <w:rFonts w:ascii="Times New Roman" w:hAnsi="Times New Roman" w:cs="Times New Roman"/>
          <w:color w:val="auto"/>
          <w:sz w:val="24"/>
          <w:szCs w:val="24"/>
        </w:rPr>
        <w:t xml:space="preserve"> debate coletivo</w:t>
      </w:r>
      <w:r w:rsidR="00BA7017" w:rsidRPr="00052926">
        <w:rPr>
          <w:rFonts w:ascii="Times New Roman" w:hAnsi="Times New Roman" w:cs="Times New Roman"/>
          <w:color w:val="auto"/>
          <w:sz w:val="24"/>
          <w:szCs w:val="24"/>
        </w:rPr>
        <w:t xml:space="preserve"> a partir da</w:t>
      </w:r>
      <w:r w:rsidR="00FA01FD" w:rsidRPr="00052926">
        <w:rPr>
          <w:rFonts w:ascii="Times New Roman" w:hAnsi="Times New Roman" w:cs="Times New Roman"/>
          <w:color w:val="auto"/>
          <w:sz w:val="24"/>
          <w:szCs w:val="24"/>
        </w:rPr>
        <w:t xml:space="preserve"> escola, com inclusão das questões de diversidade sexual e de gênero no currículo</w:t>
      </w:r>
      <w:r w:rsidR="00BA7017" w:rsidRPr="00052926">
        <w:rPr>
          <w:rFonts w:ascii="Times New Roman" w:hAnsi="Times New Roman" w:cs="Times New Roman"/>
          <w:color w:val="auto"/>
          <w:sz w:val="24"/>
          <w:szCs w:val="24"/>
        </w:rPr>
        <w:t xml:space="preserve">; </w:t>
      </w:r>
      <w:r w:rsidR="001112C2" w:rsidRPr="00052926">
        <w:rPr>
          <w:rFonts w:ascii="Times New Roman" w:hAnsi="Times New Roman" w:cs="Times New Roman"/>
          <w:color w:val="auto"/>
          <w:sz w:val="24"/>
          <w:szCs w:val="24"/>
        </w:rPr>
        <w:t xml:space="preserve">e, da mesma forma, </w:t>
      </w:r>
      <w:r w:rsidR="00BA7017" w:rsidRPr="00052926">
        <w:rPr>
          <w:rFonts w:ascii="Times New Roman" w:hAnsi="Times New Roman" w:cs="Times New Roman"/>
          <w:color w:val="auto"/>
          <w:sz w:val="24"/>
          <w:szCs w:val="24"/>
        </w:rPr>
        <w:t>a partir d</w:t>
      </w:r>
      <w:r w:rsidR="001112C2" w:rsidRPr="00052926">
        <w:rPr>
          <w:rFonts w:ascii="Times New Roman" w:hAnsi="Times New Roman" w:cs="Times New Roman"/>
          <w:color w:val="auto"/>
          <w:sz w:val="24"/>
          <w:szCs w:val="24"/>
        </w:rPr>
        <w:t xml:space="preserve">a formação docente, visando </w:t>
      </w:r>
      <w:r w:rsidR="00B94678" w:rsidRPr="00052926">
        <w:rPr>
          <w:rFonts w:ascii="Times New Roman" w:hAnsi="Times New Roman" w:cs="Times New Roman"/>
          <w:color w:val="auto"/>
          <w:sz w:val="24"/>
          <w:szCs w:val="24"/>
        </w:rPr>
        <w:t>à</w:t>
      </w:r>
      <w:r w:rsidR="00730CEE" w:rsidRPr="00052926">
        <w:rPr>
          <w:rFonts w:ascii="Times New Roman" w:hAnsi="Times New Roman" w:cs="Times New Roman"/>
          <w:color w:val="auto"/>
          <w:sz w:val="24"/>
          <w:szCs w:val="24"/>
        </w:rPr>
        <w:t xml:space="preserve"> desconstrução</w:t>
      </w:r>
      <w:r w:rsidR="0016423B" w:rsidRPr="00052926">
        <w:rPr>
          <w:rFonts w:ascii="Times New Roman" w:hAnsi="Times New Roman" w:cs="Times New Roman"/>
          <w:color w:val="auto"/>
          <w:sz w:val="24"/>
          <w:szCs w:val="24"/>
        </w:rPr>
        <w:t xml:space="preserve"> </w:t>
      </w:r>
      <w:r w:rsidR="00B94678" w:rsidRPr="00052926">
        <w:rPr>
          <w:rFonts w:ascii="Times New Roman" w:hAnsi="Times New Roman" w:cs="Times New Roman"/>
          <w:color w:val="auto"/>
          <w:sz w:val="24"/>
          <w:szCs w:val="24"/>
        </w:rPr>
        <w:t xml:space="preserve">da </w:t>
      </w:r>
      <w:r w:rsidR="00730CEE" w:rsidRPr="00052926">
        <w:rPr>
          <w:rFonts w:ascii="Times New Roman" w:hAnsi="Times New Roman" w:cs="Times New Roman"/>
          <w:color w:val="auto"/>
          <w:sz w:val="24"/>
          <w:szCs w:val="24"/>
        </w:rPr>
        <w:t>cultura heteronormativa.</w:t>
      </w:r>
      <w:r w:rsidR="00A81A0E" w:rsidRPr="00052926">
        <w:rPr>
          <w:rFonts w:ascii="Times New Roman" w:hAnsi="Times New Roman" w:cs="Times New Roman"/>
          <w:color w:val="auto"/>
          <w:sz w:val="24"/>
          <w:szCs w:val="24"/>
        </w:rPr>
        <w:t xml:space="preserve"> </w:t>
      </w:r>
    </w:p>
    <w:p w:rsidR="00FF7CC4" w:rsidRPr="000713CD" w:rsidRDefault="00A81A0E" w:rsidP="004011EA">
      <w:pPr>
        <w:spacing w:after="0" w:line="360" w:lineRule="auto"/>
        <w:ind w:firstLine="708"/>
        <w:jc w:val="both"/>
        <w:rPr>
          <w:rFonts w:ascii="Times New Roman" w:hAnsi="Times New Roman" w:cs="Times New Roman"/>
          <w:color w:val="auto"/>
          <w:sz w:val="24"/>
          <w:szCs w:val="24"/>
        </w:rPr>
      </w:pPr>
      <w:r w:rsidRPr="00560E31">
        <w:rPr>
          <w:rFonts w:ascii="Times New Roman" w:hAnsi="Times New Roman" w:cs="Times New Roman"/>
          <w:color w:val="auto"/>
          <w:sz w:val="24"/>
          <w:szCs w:val="24"/>
        </w:rPr>
        <w:t>Como podemos mudar o cenário da</w:t>
      </w:r>
      <w:r w:rsidR="00730CEE" w:rsidRPr="00560E31">
        <w:rPr>
          <w:rFonts w:ascii="Times New Roman" w:hAnsi="Times New Roman" w:cs="Times New Roman"/>
          <w:color w:val="auto"/>
          <w:sz w:val="24"/>
          <w:szCs w:val="24"/>
        </w:rPr>
        <w:t xml:space="preserve"> homofobia na escola tendo educadores e educadoras homofóbicos/as</w:t>
      </w:r>
      <w:r w:rsidR="00730CEE" w:rsidRPr="000713CD">
        <w:rPr>
          <w:rFonts w:ascii="Times New Roman" w:hAnsi="Times New Roman" w:cs="Times New Roman"/>
          <w:color w:val="auto"/>
          <w:sz w:val="24"/>
          <w:szCs w:val="24"/>
        </w:rPr>
        <w:t xml:space="preserve">? </w:t>
      </w:r>
      <w:r w:rsidR="001112C2" w:rsidRPr="000713CD">
        <w:rPr>
          <w:rFonts w:ascii="Times New Roman" w:hAnsi="Times New Roman" w:cs="Times New Roman"/>
          <w:color w:val="auto"/>
          <w:sz w:val="24"/>
          <w:szCs w:val="24"/>
        </w:rPr>
        <w:t>Muitos do</w:t>
      </w:r>
      <w:r w:rsidR="007240A3" w:rsidRPr="000713CD">
        <w:rPr>
          <w:rFonts w:ascii="Times New Roman" w:hAnsi="Times New Roman" w:cs="Times New Roman"/>
          <w:color w:val="auto"/>
          <w:sz w:val="24"/>
          <w:szCs w:val="24"/>
        </w:rPr>
        <w:t xml:space="preserve">s </w:t>
      </w:r>
      <w:r w:rsidR="001112C2" w:rsidRPr="000713CD">
        <w:rPr>
          <w:rFonts w:ascii="Times New Roman" w:hAnsi="Times New Roman" w:cs="Times New Roman"/>
          <w:color w:val="auto"/>
          <w:sz w:val="24"/>
          <w:szCs w:val="24"/>
        </w:rPr>
        <w:t>eventos homofóbico</w:t>
      </w:r>
      <w:r w:rsidR="007240A3" w:rsidRPr="000713CD">
        <w:rPr>
          <w:rFonts w:ascii="Times New Roman" w:hAnsi="Times New Roman" w:cs="Times New Roman"/>
          <w:color w:val="auto"/>
          <w:sz w:val="24"/>
          <w:szCs w:val="24"/>
        </w:rPr>
        <w:t>s na escola são consentid</w:t>
      </w:r>
      <w:r w:rsidR="00B94678" w:rsidRPr="000713CD">
        <w:rPr>
          <w:rFonts w:ascii="Times New Roman" w:hAnsi="Times New Roman" w:cs="Times New Roman"/>
          <w:color w:val="auto"/>
          <w:sz w:val="24"/>
          <w:szCs w:val="24"/>
        </w:rPr>
        <w:t>o</w:t>
      </w:r>
      <w:r w:rsidR="007240A3" w:rsidRPr="000713CD">
        <w:rPr>
          <w:rFonts w:ascii="Times New Roman" w:hAnsi="Times New Roman" w:cs="Times New Roman"/>
          <w:color w:val="auto"/>
          <w:sz w:val="24"/>
          <w:szCs w:val="24"/>
        </w:rPr>
        <w:t xml:space="preserve">s por seus profissionais, </w:t>
      </w:r>
      <w:r w:rsidR="001112C2" w:rsidRPr="000713CD">
        <w:rPr>
          <w:rFonts w:ascii="Times New Roman" w:hAnsi="Times New Roman" w:cs="Times New Roman"/>
          <w:color w:val="auto"/>
          <w:sz w:val="24"/>
          <w:szCs w:val="24"/>
        </w:rPr>
        <w:t>como aponta</w:t>
      </w:r>
      <w:r w:rsidR="007240A3" w:rsidRPr="000713CD">
        <w:rPr>
          <w:rFonts w:ascii="Times New Roman" w:hAnsi="Times New Roman" w:cs="Times New Roman"/>
          <w:color w:val="auto"/>
          <w:sz w:val="24"/>
          <w:szCs w:val="24"/>
        </w:rPr>
        <w:t xml:space="preserve"> Junqueira (2009, p.</w:t>
      </w:r>
      <w:r w:rsidR="0053557A" w:rsidRPr="000713CD">
        <w:rPr>
          <w:rFonts w:ascii="Times New Roman" w:hAnsi="Times New Roman" w:cs="Times New Roman"/>
          <w:color w:val="auto"/>
          <w:sz w:val="24"/>
          <w:szCs w:val="24"/>
        </w:rPr>
        <w:t xml:space="preserve"> </w:t>
      </w:r>
      <w:r w:rsidR="007240A3" w:rsidRPr="000713CD">
        <w:rPr>
          <w:rFonts w:ascii="Times New Roman" w:hAnsi="Times New Roman" w:cs="Times New Roman"/>
          <w:color w:val="auto"/>
          <w:sz w:val="24"/>
          <w:szCs w:val="24"/>
        </w:rPr>
        <w:t>14)</w:t>
      </w:r>
      <w:r w:rsidR="0053557A" w:rsidRPr="000713CD">
        <w:rPr>
          <w:rFonts w:ascii="Times New Roman" w:hAnsi="Times New Roman" w:cs="Times New Roman"/>
          <w:color w:val="auto"/>
          <w:sz w:val="24"/>
          <w:szCs w:val="24"/>
        </w:rPr>
        <w:t>:</w:t>
      </w:r>
    </w:p>
    <w:p w:rsidR="007240A3" w:rsidRPr="000E6204" w:rsidRDefault="007240A3" w:rsidP="007240A3">
      <w:pPr>
        <w:autoSpaceDE w:val="0"/>
        <w:autoSpaceDN w:val="0"/>
        <w:adjustRightInd w:val="0"/>
        <w:spacing w:after="0" w:line="240" w:lineRule="auto"/>
        <w:ind w:left="2268"/>
        <w:jc w:val="both"/>
        <w:rPr>
          <w:rFonts w:ascii="Times New Roman" w:hAnsi="Times New Roman" w:cs="Times New Roman"/>
          <w:color w:val="auto"/>
          <w:sz w:val="20"/>
          <w:szCs w:val="20"/>
        </w:rPr>
      </w:pPr>
      <w:r w:rsidRPr="000E6204">
        <w:rPr>
          <w:rFonts w:ascii="Times New Roman" w:hAnsi="Times New Roman" w:cs="Times New Roman"/>
          <w:color w:val="auto"/>
          <w:sz w:val="20"/>
          <w:szCs w:val="20"/>
        </w:rPr>
        <w:t>A escola configura-se um lugar de opressão, discriminação e preconceitos, no qual e em torno do qual existe um preocupante quadro de violência a que estão submetidos milhões de jovens e adultos LGBT – muitos/as dos/as q</w:t>
      </w:r>
      <w:r w:rsidR="00331A19" w:rsidRPr="000E6204">
        <w:rPr>
          <w:rFonts w:ascii="Times New Roman" w:hAnsi="Times New Roman" w:cs="Times New Roman"/>
          <w:color w:val="auto"/>
          <w:sz w:val="20"/>
          <w:szCs w:val="20"/>
        </w:rPr>
        <w:t>u</w:t>
      </w:r>
      <w:r w:rsidRPr="000E6204">
        <w:rPr>
          <w:rFonts w:ascii="Times New Roman" w:hAnsi="Times New Roman" w:cs="Times New Roman"/>
          <w:color w:val="auto"/>
          <w:sz w:val="20"/>
          <w:szCs w:val="20"/>
        </w:rPr>
        <w:t xml:space="preserve">ais </w:t>
      </w:r>
      <w:proofErr w:type="gramStart"/>
      <w:r w:rsidRPr="000E6204">
        <w:rPr>
          <w:rFonts w:ascii="Times New Roman" w:hAnsi="Times New Roman" w:cs="Times New Roman"/>
          <w:color w:val="auto"/>
          <w:sz w:val="20"/>
          <w:szCs w:val="20"/>
        </w:rPr>
        <w:t>vivem,</w:t>
      </w:r>
      <w:proofErr w:type="gramEnd"/>
      <w:r w:rsidRPr="000E6204">
        <w:rPr>
          <w:rFonts w:ascii="Times New Roman" w:hAnsi="Times New Roman" w:cs="Times New Roman"/>
          <w:color w:val="auto"/>
          <w:sz w:val="20"/>
          <w:szCs w:val="20"/>
        </w:rPr>
        <w:t xml:space="preserve"> de maneiras distintas, situações delicadas e vulneradoras de internalização da homofobia, negação, autoculpabilização, auto-aversão. E isso se faz com a participação ou a omissão da família, da comunidade escolar, da sociedade e do Estado.</w:t>
      </w:r>
    </w:p>
    <w:p w:rsidR="007240A3" w:rsidRPr="008B56E5" w:rsidRDefault="007240A3" w:rsidP="00730CEE">
      <w:pPr>
        <w:spacing w:after="0" w:line="360" w:lineRule="auto"/>
        <w:ind w:firstLine="708"/>
        <w:jc w:val="both"/>
        <w:rPr>
          <w:rFonts w:ascii="Times New Roman" w:hAnsi="Times New Roman" w:cs="Times New Roman"/>
          <w:color w:val="auto"/>
          <w:sz w:val="22"/>
          <w:szCs w:val="22"/>
        </w:rPr>
      </w:pPr>
    </w:p>
    <w:p w:rsidR="00CE42E7" w:rsidRPr="00052926" w:rsidRDefault="00BA7017" w:rsidP="007240A3">
      <w:pPr>
        <w:spacing w:after="0" w:line="360" w:lineRule="auto"/>
        <w:ind w:firstLine="708"/>
        <w:jc w:val="both"/>
        <w:rPr>
          <w:rFonts w:ascii="Times New Roman" w:hAnsi="Times New Roman" w:cs="Times New Roman"/>
          <w:color w:val="auto"/>
          <w:sz w:val="24"/>
          <w:szCs w:val="24"/>
        </w:rPr>
      </w:pPr>
      <w:r w:rsidRPr="00052926">
        <w:rPr>
          <w:rFonts w:ascii="Times New Roman" w:hAnsi="Times New Roman" w:cs="Times New Roman"/>
          <w:color w:val="auto"/>
          <w:sz w:val="24"/>
          <w:szCs w:val="24"/>
        </w:rPr>
        <w:t>Faz-se necessário</w:t>
      </w:r>
      <w:r w:rsidR="00730CEE" w:rsidRPr="00052926">
        <w:rPr>
          <w:rFonts w:ascii="Times New Roman" w:hAnsi="Times New Roman" w:cs="Times New Roman"/>
          <w:color w:val="auto"/>
          <w:sz w:val="24"/>
          <w:szCs w:val="24"/>
        </w:rPr>
        <w:t xml:space="preserve"> um trabalho de base para que </w:t>
      </w:r>
      <w:r w:rsidRPr="00052926">
        <w:rPr>
          <w:rFonts w:ascii="Times New Roman" w:hAnsi="Times New Roman" w:cs="Times New Roman"/>
          <w:color w:val="auto"/>
          <w:sz w:val="24"/>
          <w:szCs w:val="24"/>
        </w:rPr>
        <w:t>as/os</w:t>
      </w:r>
      <w:r w:rsidR="00730CEE" w:rsidRPr="00052926">
        <w:rPr>
          <w:rFonts w:ascii="Times New Roman" w:hAnsi="Times New Roman" w:cs="Times New Roman"/>
          <w:color w:val="auto"/>
          <w:sz w:val="24"/>
          <w:szCs w:val="24"/>
        </w:rPr>
        <w:t xml:space="preserve"> profissionais </w:t>
      </w:r>
      <w:r w:rsidRPr="00052926">
        <w:rPr>
          <w:rFonts w:ascii="Times New Roman" w:hAnsi="Times New Roman" w:cs="Times New Roman"/>
          <w:color w:val="auto"/>
          <w:sz w:val="24"/>
          <w:szCs w:val="24"/>
        </w:rPr>
        <w:t xml:space="preserve">da educação </w:t>
      </w:r>
      <w:r w:rsidR="00730CEE" w:rsidRPr="00052926">
        <w:rPr>
          <w:rFonts w:ascii="Times New Roman" w:hAnsi="Times New Roman" w:cs="Times New Roman"/>
          <w:color w:val="auto"/>
          <w:sz w:val="24"/>
          <w:szCs w:val="24"/>
        </w:rPr>
        <w:t>sejam multiplicadores</w:t>
      </w:r>
      <w:r w:rsidR="00DF5D74" w:rsidRPr="00052926">
        <w:rPr>
          <w:rFonts w:ascii="Times New Roman" w:hAnsi="Times New Roman" w:cs="Times New Roman"/>
          <w:color w:val="auto"/>
          <w:sz w:val="24"/>
          <w:szCs w:val="24"/>
        </w:rPr>
        <w:t>/as</w:t>
      </w:r>
      <w:r w:rsidR="00730CEE" w:rsidRPr="00052926">
        <w:rPr>
          <w:rFonts w:ascii="Times New Roman" w:hAnsi="Times New Roman" w:cs="Times New Roman"/>
          <w:color w:val="auto"/>
          <w:sz w:val="24"/>
          <w:szCs w:val="24"/>
        </w:rPr>
        <w:t xml:space="preserve"> de uma cultura </w:t>
      </w:r>
      <w:r w:rsidR="00AD1A46" w:rsidRPr="00052926">
        <w:rPr>
          <w:rFonts w:ascii="Times New Roman" w:hAnsi="Times New Roman" w:cs="Times New Roman"/>
          <w:color w:val="auto"/>
          <w:sz w:val="24"/>
          <w:szCs w:val="24"/>
        </w:rPr>
        <w:t>de paz, acolhedora das diferenças</w:t>
      </w:r>
      <w:r w:rsidR="00730CEE" w:rsidRPr="00052926">
        <w:rPr>
          <w:rFonts w:ascii="Times New Roman" w:hAnsi="Times New Roman" w:cs="Times New Roman"/>
          <w:color w:val="auto"/>
          <w:sz w:val="24"/>
          <w:szCs w:val="24"/>
        </w:rPr>
        <w:t>, não apenas em suas escolas, mas ta</w:t>
      </w:r>
      <w:r w:rsidR="00AD1A46" w:rsidRPr="00052926">
        <w:rPr>
          <w:rFonts w:ascii="Times New Roman" w:hAnsi="Times New Roman" w:cs="Times New Roman"/>
          <w:color w:val="auto"/>
          <w:sz w:val="24"/>
          <w:szCs w:val="24"/>
        </w:rPr>
        <w:t>mbém em seu convívio</w:t>
      </w:r>
      <w:r w:rsidR="007240A3" w:rsidRPr="00052926">
        <w:rPr>
          <w:rFonts w:ascii="Times New Roman" w:hAnsi="Times New Roman" w:cs="Times New Roman"/>
          <w:color w:val="auto"/>
          <w:sz w:val="24"/>
          <w:szCs w:val="24"/>
        </w:rPr>
        <w:t xml:space="preserve"> socia</w:t>
      </w:r>
      <w:r w:rsidR="00AD1A46" w:rsidRPr="00052926">
        <w:rPr>
          <w:rFonts w:ascii="Times New Roman" w:hAnsi="Times New Roman" w:cs="Times New Roman"/>
          <w:color w:val="auto"/>
          <w:sz w:val="24"/>
          <w:szCs w:val="24"/>
        </w:rPr>
        <w:t>l</w:t>
      </w:r>
      <w:r w:rsidR="007240A3" w:rsidRPr="00052926">
        <w:rPr>
          <w:rFonts w:ascii="Times New Roman" w:hAnsi="Times New Roman" w:cs="Times New Roman"/>
          <w:color w:val="auto"/>
          <w:sz w:val="24"/>
          <w:szCs w:val="24"/>
        </w:rPr>
        <w:t xml:space="preserve">. </w:t>
      </w:r>
      <w:r w:rsidR="00F91217" w:rsidRPr="00052926">
        <w:rPr>
          <w:rFonts w:ascii="Times New Roman" w:hAnsi="Times New Roman" w:cs="Times New Roman"/>
          <w:color w:val="auto"/>
          <w:sz w:val="24"/>
          <w:szCs w:val="24"/>
        </w:rPr>
        <w:t xml:space="preserve">Nesse contexto, a formação continuada de professores e professoras </w:t>
      </w:r>
      <w:r w:rsidR="00AD1A46" w:rsidRPr="00052926">
        <w:rPr>
          <w:rFonts w:ascii="Times New Roman" w:hAnsi="Times New Roman" w:cs="Times New Roman"/>
          <w:color w:val="auto"/>
          <w:sz w:val="24"/>
          <w:szCs w:val="24"/>
        </w:rPr>
        <w:t>em</w:t>
      </w:r>
      <w:r w:rsidR="00F91217" w:rsidRPr="00052926">
        <w:rPr>
          <w:rFonts w:ascii="Times New Roman" w:hAnsi="Times New Roman" w:cs="Times New Roman"/>
          <w:color w:val="auto"/>
          <w:sz w:val="24"/>
          <w:szCs w:val="24"/>
        </w:rPr>
        <w:t xml:space="preserve"> Gênero e Diversidade na Escola</w:t>
      </w:r>
      <w:r w:rsidRPr="00052926">
        <w:rPr>
          <w:rFonts w:ascii="Times New Roman" w:hAnsi="Times New Roman" w:cs="Times New Roman"/>
          <w:color w:val="auto"/>
          <w:sz w:val="24"/>
          <w:szCs w:val="24"/>
        </w:rPr>
        <w:t xml:space="preserve"> (GDE)</w:t>
      </w:r>
      <w:r w:rsidR="00D5548E" w:rsidRPr="00052926">
        <w:rPr>
          <w:rFonts w:ascii="Times New Roman" w:hAnsi="Times New Roman" w:cs="Times New Roman"/>
          <w:color w:val="auto"/>
          <w:sz w:val="24"/>
          <w:szCs w:val="24"/>
        </w:rPr>
        <w:t xml:space="preserve"> – </w:t>
      </w:r>
      <w:r w:rsidR="00AC578E" w:rsidRPr="00052926">
        <w:rPr>
          <w:rFonts w:ascii="Times New Roman" w:hAnsi="Times New Roman" w:cs="Times New Roman"/>
          <w:color w:val="auto"/>
          <w:sz w:val="24"/>
          <w:szCs w:val="24"/>
        </w:rPr>
        <w:t>promovida pela Secretaria de Educação Continuada, Alfabetização, Diversidade e Inclusão (SECADI/MEC),</w:t>
      </w:r>
      <w:r w:rsidR="00F91217" w:rsidRPr="00052926">
        <w:rPr>
          <w:rFonts w:ascii="Times New Roman" w:hAnsi="Times New Roman" w:cs="Times New Roman"/>
          <w:color w:val="auto"/>
          <w:sz w:val="24"/>
          <w:szCs w:val="24"/>
        </w:rPr>
        <w:t xml:space="preserve"> </w:t>
      </w:r>
      <w:r w:rsidRPr="00052926">
        <w:rPr>
          <w:rFonts w:ascii="Times New Roman" w:hAnsi="Times New Roman" w:cs="Times New Roman"/>
          <w:color w:val="auto"/>
          <w:sz w:val="24"/>
          <w:szCs w:val="24"/>
        </w:rPr>
        <w:t xml:space="preserve">em articulação com </w:t>
      </w:r>
      <w:r w:rsidR="00D5548E" w:rsidRPr="00052926">
        <w:rPr>
          <w:rFonts w:ascii="Times New Roman" w:hAnsi="Times New Roman" w:cs="Times New Roman"/>
          <w:color w:val="auto"/>
          <w:sz w:val="24"/>
          <w:szCs w:val="24"/>
        </w:rPr>
        <w:t>a Secretaria de Políticas para Mulheres (</w:t>
      </w:r>
      <w:r w:rsidRPr="00052926">
        <w:rPr>
          <w:rFonts w:ascii="Times New Roman" w:hAnsi="Times New Roman" w:cs="Times New Roman"/>
          <w:color w:val="auto"/>
          <w:sz w:val="24"/>
          <w:szCs w:val="24"/>
        </w:rPr>
        <w:t>SPM</w:t>
      </w:r>
      <w:r w:rsidR="00D5548E" w:rsidRPr="00052926">
        <w:rPr>
          <w:rFonts w:ascii="Times New Roman" w:hAnsi="Times New Roman" w:cs="Times New Roman"/>
          <w:color w:val="auto"/>
          <w:sz w:val="24"/>
          <w:szCs w:val="24"/>
        </w:rPr>
        <w:t>)</w:t>
      </w:r>
      <w:r w:rsidRPr="00052926">
        <w:rPr>
          <w:rFonts w:ascii="Times New Roman" w:hAnsi="Times New Roman" w:cs="Times New Roman"/>
          <w:color w:val="auto"/>
          <w:sz w:val="24"/>
          <w:szCs w:val="24"/>
        </w:rPr>
        <w:t xml:space="preserve">, </w:t>
      </w:r>
      <w:r w:rsidR="00D5548E" w:rsidRPr="00052926">
        <w:rPr>
          <w:rFonts w:ascii="Times New Roman" w:hAnsi="Times New Roman" w:cs="Times New Roman"/>
          <w:color w:val="auto"/>
          <w:sz w:val="24"/>
          <w:szCs w:val="24"/>
        </w:rPr>
        <w:t>Secretaria de Políticas de Promoção da Igualdade Racial (</w:t>
      </w:r>
      <w:r w:rsidRPr="00052926">
        <w:rPr>
          <w:rFonts w:ascii="Times New Roman" w:hAnsi="Times New Roman" w:cs="Times New Roman"/>
          <w:color w:val="auto"/>
          <w:sz w:val="24"/>
          <w:szCs w:val="24"/>
        </w:rPr>
        <w:t>SEP</w:t>
      </w:r>
      <w:r w:rsidR="00D5548E" w:rsidRPr="00052926">
        <w:rPr>
          <w:rFonts w:ascii="Times New Roman" w:hAnsi="Times New Roman" w:cs="Times New Roman"/>
          <w:color w:val="auto"/>
          <w:sz w:val="24"/>
          <w:szCs w:val="24"/>
        </w:rPr>
        <w:t>P</w:t>
      </w:r>
      <w:r w:rsidRPr="00052926">
        <w:rPr>
          <w:rFonts w:ascii="Times New Roman" w:hAnsi="Times New Roman" w:cs="Times New Roman"/>
          <w:color w:val="auto"/>
          <w:sz w:val="24"/>
          <w:szCs w:val="24"/>
        </w:rPr>
        <w:t>IR</w:t>
      </w:r>
      <w:r w:rsidR="00D5548E" w:rsidRPr="00052926">
        <w:rPr>
          <w:rFonts w:ascii="Times New Roman" w:hAnsi="Times New Roman" w:cs="Times New Roman"/>
          <w:color w:val="auto"/>
          <w:sz w:val="24"/>
          <w:szCs w:val="24"/>
        </w:rPr>
        <w:t>)</w:t>
      </w:r>
      <w:r w:rsidRPr="00052926">
        <w:rPr>
          <w:rFonts w:ascii="Times New Roman" w:hAnsi="Times New Roman" w:cs="Times New Roman"/>
          <w:color w:val="auto"/>
          <w:sz w:val="24"/>
          <w:szCs w:val="24"/>
        </w:rPr>
        <w:t xml:space="preserve"> e </w:t>
      </w:r>
      <w:r w:rsidR="00D5548E" w:rsidRPr="00052926">
        <w:rPr>
          <w:rFonts w:ascii="Times New Roman" w:hAnsi="Times New Roman" w:cs="Times New Roman"/>
          <w:color w:val="auto"/>
          <w:sz w:val="24"/>
          <w:szCs w:val="24"/>
        </w:rPr>
        <w:t>Secretaria de Direitos Humanos (</w:t>
      </w:r>
      <w:r w:rsidRPr="00052926">
        <w:rPr>
          <w:rFonts w:ascii="Times New Roman" w:hAnsi="Times New Roman" w:cs="Times New Roman"/>
          <w:color w:val="auto"/>
          <w:sz w:val="24"/>
          <w:szCs w:val="24"/>
        </w:rPr>
        <w:t>SDH</w:t>
      </w:r>
      <w:r w:rsidR="00D5548E" w:rsidRPr="00052926">
        <w:rPr>
          <w:rFonts w:ascii="Times New Roman" w:hAnsi="Times New Roman" w:cs="Times New Roman"/>
          <w:color w:val="auto"/>
          <w:sz w:val="24"/>
          <w:szCs w:val="24"/>
        </w:rPr>
        <w:t>) –</w:t>
      </w:r>
      <w:r w:rsidRPr="00052926">
        <w:rPr>
          <w:rFonts w:ascii="Times New Roman" w:hAnsi="Times New Roman" w:cs="Times New Roman"/>
          <w:color w:val="auto"/>
          <w:sz w:val="24"/>
          <w:szCs w:val="24"/>
        </w:rPr>
        <w:t xml:space="preserve"> </w:t>
      </w:r>
      <w:r w:rsidR="00F91217" w:rsidRPr="00052926">
        <w:rPr>
          <w:rFonts w:ascii="Times New Roman" w:hAnsi="Times New Roman" w:cs="Times New Roman"/>
          <w:color w:val="auto"/>
          <w:sz w:val="24"/>
          <w:szCs w:val="24"/>
        </w:rPr>
        <w:t>torna-se uma poderosa aliada para intervenções</w:t>
      </w:r>
      <w:r w:rsidR="006D0EB7" w:rsidRPr="00052926">
        <w:rPr>
          <w:rFonts w:ascii="Times New Roman" w:hAnsi="Times New Roman" w:cs="Times New Roman"/>
          <w:color w:val="auto"/>
          <w:sz w:val="24"/>
          <w:szCs w:val="24"/>
        </w:rPr>
        <w:t xml:space="preserve"> pedagógicas</w:t>
      </w:r>
      <w:r w:rsidR="00F91217" w:rsidRPr="00052926">
        <w:rPr>
          <w:rFonts w:ascii="Times New Roman" w:hAnsi="Times New Roman" w:cs="Times New Roman"/>
          <w:color w:val="auto"/>
          <w:sz w:val="24"/>
          <w:szCs w:val="24"/>
        </w:rPr>
        <w:t xml:space="preserve"> eficazes em situações de homofobia no espaço escolar.</w:t>
      </w:r>
    </w:p>
    <w:p w:rsidR="00EC7A26" w:rsidRPr="00052926" w:rsidRDefault="00D5548E" w:rsidP="00EC6845">
      <w:pPr>
        <w:spacing w:after="0" w:line="360" w:lineRule="auto"/>
        <w:ind w:firstLine="708"/>
        <w:jc w:val="both"/>
        <w:rPr>
          <w:rFonts w:ascii="Times New Roman" w:hAnsi="Times New Roman" w:cs="Times New Roman"/>
          <w:color w:val="auto"/>
          <w:sz w:val="24"/>
          <w:szCs w:val="24"/>
        </w:rPr>
      </w:pPr>
      <w:r w:rsidRPr="00052926">
        <w:rPr>
          <w:rFonts w:ascii="Times New Roman" w:hAnsi="Times New Roman" w:cs="Times New Roman"/>
          <w:color w:val="auto"/>
          <w:sz w:val="24"/>
          <w:szCs w:val="24"/>
        </w:rPr>
        <w:t>O</w:t>
      </w:r>
      <w:r w:rsidR="00AD1A46" w:rsidRPr="00052926">
        <w:rPr>
          <w:rFonts w:ascii="Times New Roman" w:hAnsi="Times New Roman" w:cs="Times New Roman"/>
          <w:color w:val="auto"/>
          <w:sz w:val="24"/>
          <w:szCs w:val="24"/>
        </w:rPr>
        <w:t xml:space="preserve"> Curso </w:t>
      </w:r>
      <w:r w:rsidRPr="00052926">
        <w:rPr>
          <w:rFonts w:ascii="Times New Roman" w:hAnsi="Times New Roman" w:cs="Times New Roman"/>
          <w:color w:val="auto"/>
          <w:sz w:val="24"/>
          <w:szCs w:val="24"/>
        </w:rPr>
        <w:t xml:space="preserve">GDE tem um módulo </w:t>
      </w:r>
      <w:r w:rsidR="00EC7A26" w:rsidRPr="00052926">
        <w:rPr>
          <w:rFonts w:ascii="Times New Roman" w:hAnsi="Times New Roman" w:cs="Times New Roman"/>
          <w:color w:val="auto"/>
          <w:sz w:val="24"/>
          <w:szCs w:val="24"/>
        </w:rPr>
        <w:t xml:space="preserve">denominado </w:t>
      </w:r>
      <w:r w:rsidRPr="00052926">
        <w:rPr>
          <w:rFonts w:ascii="Times New Roman" w:hAnsi="Times New Roman" w:cs="Times New Roman"/>
          <w:color w:val="auto"/>
          <w:sz w:val="24"/>
          <w:szCs w:val="24"/>
        </w:rPr>
        <w:t>Sexualidade e Orientação Sexual. No contexto do curso oferecido</w:t>
      </w:r>
      <w:r w:rsidR="00AD1A46" w:rsidRPr="00052926">
        <w:rPr>
          <w:rFonts w:ascii="Times New Roman" w:hAnsi="Times New Roman" w:cs="Times New Roman"/>
          <w:color w:val="auto"/>
          <w:sz w:val="24"/>
          <w:szCs w:val="24"/>
        </w:rPr>
        <w:t xml:space="preserve"> pelo Núcleo Interdisciplinar de Pesquisa e Ação sobre Mulher e Relações de Sexo e Gênero (NIPAM), da Universidade Federal da Paraíba (UFPB), de junho de 2014 a </w:t>
      </w:r>
      <w:r w:rsidR="00CE42E7" w:rsidRPr="00052926">
        <w:rPr>
          <w:rFonts w:ascii="Times New Roman" w:hAnsi="Times New Roman" w:cs="Times New Roman"/>
          <w:color w:val="auto"/>
          <w:sz w:val="24"/>
          <w:szCs w:val="24"/>
        </w:rPr>
        <w:t>novembro</w:t>
      </w:r>
      <w:r w:rsidR="00AD1A46" w:rsidRPr="00052926">
        <w:rPr>
          <w:rFonts w:ascii="Times New Roman" w:hAnsi="Times New Roman" w:cs="Times New Roman"/>
          <w:color w:val="auto"/>
          <w:sz w:val="24"/>
          <w:szCs w:val="24"/>
        </w:rPr>
        <w:t xml:space="preserve"> de 2015, </w:t>
      </w:r>
      <w:r w:rsidR="00EC7A26" w:rsidRPr="00052926">
        <w:rPr>
          <w:rFonts w:ascii="Times New Roman" w:hAnsi="Times New Roman" w:cs="Times New Roman"/>
          <w:color w:val="auto"/>
          <w:sz w:val="24"/>
          <w:szCs w:val="24"/>
        </w:rPr>
        <w:t xml:space="preserve">em nível de especialização, </w:t>
      </w:r>
      <w:r w:rsidR="00AD1A46" w:rsidRPr="00052926">
        <w:rPr>
          <w:rFonts w:ascii="Times New Roman" w:hAnsi="Times New Roman" w:cs="Times New Roman"/>
          <w:color w:val="auto"/>
          <w:sz w:val="24"/>
          <w:szCs w:val="24"/>
        </w:rPr>
        <w:t>objetivou-se</w:t>
      </w:r>
      <w:r w:rsidR="004011EA" w:rsidRPr="00052926">
        <w:rPr>
          <w:rFonts w:ascii="Times New Roman" w:hAnsi="Times New Roman" w:cs="Times New Roman"/>
          <w:color w:val="auto"/>
          <w:sz w:val="24"/>
          <w:szCs w:val="24"/>
        </w:rPr>
        <w:t xml:space="preserve"> </w:t>
      </w:r>
      <w:r w:rsidR="00560E31" w:rsidRPr="00052926">
        <w:rPr>
          <w:rFonts w:ascii="Times New Roman" w:hAnsi="Times New Roman" w:cs="Times New Roman"/>
          <w:color w:val="auto"/>
          <w:sz w:val="24"/>
          <w:szCs w:val="24"/>
        </w:rPr>
        <w:t xml:space="preserve">a </w:t>
      </w:r>
      <w:r w:rsidR="004011EA" w:rsidRPr="00052926">
        <w:rPr>
          <w:rFonts w:ascii="Times New Roman" w:hAnsi="Times New Roman" w:cs="Times New Roman"/>
          <w:color w:val="auto"/>
          <w:sz w:val="24"/>
          <w:szCs w:val="24"/>
        </w:rPr>
        <w:t>analisar</w:t>
      </w:r>
      <w:r w:rsidR="00970766" w:rsidRPr="00052926">
        <w:rPr>
          <w:rFonts w:ascii="Times New Roman" w:hAnsi="Times New Roman" w:cs="Times New Roman"/>
          <w:color w:val="auto"/>
          <w:sz w:val="24"/>
          <w:szCs w:val="24"/>
        </w:rPr>
        <w:t xml:space="preserve"> </w:t>
      </w:r>
      <w:r w:rsidR="0051584E" w:rsidRPr="00052926">
        <w:rPr>
          <w:rFonts w:ascii="Times New Roman" w:hAnsi="Times New Roman" w:cs="Times New Roman"/>
          <w:color w:val="auto"/>
          <w:sz w:val="24"/>
          <w:szCs w:val="24"/>
        </w:rPr>
        <w:t xml:space="preserve">o </w:t>
      </w:r>
      <w:r w:rsidR="000A0761" w:rsidRPr="00052926">
        <w:rPr>
          <w:rFonts w:ascii="Times New Roman" w:hAnsi="Times New Roman" w:cs="Times New Roman"/>
          <w:color w:val="auto"/>
          <w:sz w:val="24"/>
          <w:szCs w:val="24"/>
        </w:rPr>
        <w:t xml:space="preserve">discurso de </w:t>
      </w:r>
      <w:r w:rsidR="00AD1A46" w:rsidRPr="00052926">
        <w:rPr>
          <w:rFonts w:ascii="Times New Roman" w:hAnsi="Times New Roman" w:cs="Times New Roman"/>
          <w:color w:val="auto"/>
          <w:sz w:val="24"/>
          <w:szCs w:val="24"/>
        </w:rPr>
        <w:t>suas/seus cursistas</w:t>
      </w:r>
      <w:r w:rsidRPr="00052926">
        <w:rPr>
          <w:rFonts w:ascii="Times New Roman" w:hAnsi="Times New Roman" w:cs="Times New Roman"/>
          <w:color w:val="auto"/>
          <w:sz w:val="24"/>
          <w:szCs w:val="24"/>
        </w:rPr>
        <w:t xml:space="preserve"> professoras/es sobre a homofobia na escola, especificamente na prova final do referido módulo, que propunha um caso para tratamento pedagógico.</w:t>
      </w:r>
      <w:r w:rsidR="00CE42E7" w:rsidRPr="00052926">
        <w:rPr>
          <w:rFonts w:ascii="Times New Roman" w:hAnsi="Times New Roman" w:cs="Times New Roman"/>
          <w:color w:val="auto"/>
          <w:sz w:val="24"/>
          <w:szCs w:val="24"/>
        </w:rPr>
        <w:t xml:space="preserve"> </w:t>
      </w:r>
      <w:r w:rsidR="00EC7A26" w:rsidRPr="00052926">
        <w:rPr>
          <w:rFonts w:ascii="Times New Roman" w:hAnsi="Times New Roman" w:cs="Times New Roman"/>
          <w:color w:val="auto"/>
          <w:sz w:val="24"/>
          <w:szCs w:val="24"/>
        </w:rPr>
        <w:t xml:space="preserve">Assim, este texto apresenta a análise das respostas de cursistas ao caso proposto, com o intuito de observar os possíveis impactos do curso GDE-Especialização oferecido pelo NIPAM/UFPB e </w:t>
      </w:r>
      <w:r w:rsidR="00EC7A26" w:rsidRPr="00052926">
        <w:rPr>
          <w:rFonts w:ascii="Times New Roman" w:hAnsi="Times New Roman" w:cs="Times New Roman"/>
          <w:color w:val="auto"/>
          <w:sz w:val="24"/>
          <w:szCs w:val="24"/>
        </w:rPr>
        <w:lastRenderedPageBreak/>
        <w:t>contribuir</w:t>
      </w:r>
      <w:r w:rsidR="0016423B" w:rsidRPr="00052926">
        <w:rPr>
          <w:rFonts w:ascii="Times New Roman" w:hAnsi="Times New Roman" w:cs="Times New Roman"/>
          <w:color w:val="auto"/>
          <w:sz w:val="24"/>
          <w:szCs w:val="24"/>
        </w:rPr>
        <w:t xml:space="preserve"> </w:t>
      </w:r>
      <w:r w:rsidR="00560E31" w:rsidRPr="00052926">
        <w:rPr>
          <w:rFonts w:ascii="Times New Roman" w:hAnsi="Times New Roman" w:cs="Times New Roman"/>
          <w:color w:val="auto"/>
          <w:sz w:val="24"/>
          <w:szCs w:val="24"/>
        </w:rPr>
        <w:t xml:space="preserve">para </w:t>
      </w:r>
      <w:r w:rsidR="00EC7A26" w:rsidRPr="00052926">
        <w:rPr>
          <w:rFonts w:ascii="Times New Roman" w:hAnsi="Times New Roman" w:cs="Times New Roman"/>
          <w:color w:val="auto"/>
          <w:sz w:val="24"/>
          <w:szCs w:val="24"/>
        </w:rPr>
        <w:t xml:space="preserve">a reflexão sobre a importância da formação continuada de profissionais da educação para intervenções eficazes em situações de homofobia na escola. </w:t>
      </w:r>
    </w:p>
    <w:p w:rsidR="0010537D" w:rsidRPr="00052926" w:rsidRDefault="00AC578E" w:rsidP="00EC6845">
      <w:pPr>
        <w:spacing w:after="0" w:line="360" w:lineRule="auto"/>
        <w:ind w:firstLine="708"/>
        <w:jc w:val="both"/>
        <w:rPr>
          <w:rFonts w:ascii="Times New Roman" w:hAnsi="Times New Roman" w:cs="Times New Roman"/>
          <w:color w:val="auto"/>
          <w:sz w:val="24"/>
          <w:szCs w:val="24"/>
        </w:rPr>
      </w:pPr>
      <w:r w:rsidRPr="00052926">
        <w:rPr>
          <w:rFonts w:ascii="Times New Roman" w:hAnsi="Times New Roman" w:cs="Times New Roman"/>
          <w:color w:val="auto"/>
          <w:sz w:val="24"/>
          <w:szCs w:val="24"/>
        </w:rPr>
        <w:t>A seguir</w:t>
      </w:r>
      <w:r w:rsidR="00560E31" w:rsidRPr="00052926">
        <w:rPr>
          <w:rFonts w:ascii="Times New Roman" w:hAnsi="Times New Roman" w:cs="Times New Roman"/>
          <w:color w:val="auto"/>
          <w:sz w:val="24"/>
          <w:szCs w:val="24"/>
        </w:rPr>
        <w:t>,</w:t>
      </w:r>
      <w:r w:rsidRPr="00052926">
        <w:rPr>
          <w:rFonts w:ascii="Times New Roman" w:hAnsi="Times New Roman" w:cs="Times New Roman"/>
          <w:color w:val="auto"/>
          <w:sz w:val="24"/>
          <w:szCs w:val="24"/>
        </w:rPr>
        <w:t xml:space="preserve"> descrevem-se </w:t>
      </w:r>
      <w:r w:rsidR="0010537D" w:rsidRPr="00052926">
        <w:rPr>
          <w:rFonts w:ascii="Times New Roman" w:hAnsi="Times New Roman" w:cs="Times New Roman"/>
          <w:color w:val="auto"/>
          <w:sz w:val="24"/>
          <w:szCs w:val="24"/>
        </w:rPr>
        <w:t>os procedimentos metodológicos d</w:t>
      </w:r>
      <w:r w:rsidRPr="00052926">
        <w:rPr>
          <w:rFonts w:ascii="Times New Roman" w:hAnsi="Times New Roman" w:cs="Times New Roman"/>
          <w:color w:val="auto"/>
          <w:sz w:val="24"/>
          <w:szCs w:val="24"/>
        </w:rPr>
        <w:t>o estudo</w:t>
      </w:r>
      <w:r w:rsidR="00EC7A26" w:rsidRPr="00052926">
        <w:rPr>
          <w:rFonts w:ascii="Times New Roman" w:hAnsi="Times New Roman" w:cs="Times New Roman"/>
          <w:color w:val="auto"/>
          <w:sz w:val="24"/>
          <w:szCs w:val="24"/>
        </w:rPr>
        <w:t xml:space="preserve"> e seus resultados. Os </w:t>
      </w:r>
      <w:r w:rsidR="00B74411" w:rsidRPr="00052926">
        <w:rPr>
          <w:rFonts w:ascii="Times New Roman" w:hAnsi="Times New Roman" w:cs="Times New Roman"/>
          <w:color w:val="auto"/>
          <w:sz w:val="24"/>
          <w:szCs w:val="24"/>
        </w:rPr>
        <w:t>dados</w:t>
      </w:r>
      <w:r w:rsidR="00EC7A26" w:rsidRPr="00052926">
        <w:rPr>
          <w:rFonts w:ascii="Times New Roman" w:hAnsi="Times New Roman" w:cs="Times New Roman"/>
          <w:color w:val="auto"/>
          <w:sz w:val="24"/>
          <w:szCs w:val="24"/>
        </w:rPr>
        <w:t xml:space="preserve">, isto é, os discursos docentes, </w:t>
      </w:r>
      <w:r w:rsidR="0053480A" w:rsidRPr="00052926">
        <w:rPr>
          <w:rFonts w:ascii="Times New Roman" w:hAnsi="Times New Roman" w:cs="Times New Roman"/>
          <w:color w:val="auto"/>
          <w:sz w:val="24"/>
          <w:szCs w:val="24"/>
        </w:rPr>
        <w:t xml:space="preserve">foram agrupados em </w:t>
      </w:r>
      <w:r w:rsidR="00B74411" w:rsidRPr="00052926">
        <w:rPr>
          <w:rFonts w:ascii="Times New Roman" w:hAnsi="Times New Roman" w:cs="Times New Roman"/>
          <w:color w:val="auto"/>
          <w:sz w:val="24"/>
          <w:szCs w:val="24"/>
        </w:rPr>
        <w:t>dois eixos de anális</w:t>
      </w:r>
      <w:r w:rsidR="00FF7CC4" w:rsidRPr="00052926">
        <w:rPr>
          <w:rFonts w:ascii="Times New Roman" w:hAnsi="Times New Roman" w:cs="Times New Roman"/>
          <w:color w:val="auto"/>
          <w:sz w:val="24"/>
          <w:szCs w:val="24"/>
        </w:rPr>
        <w:t>e</w:t>
      </w:r>
      <w:r w:rsidR="0053480A" w:rsidRPr="00052926">
        <w:rPr>
          <w:rFonts w:ascii="Times New Roman" w:hAnsi="Times New Roman" w:cs="Times New Roman"/>
          <w:color w:val="auto"/>
          <w:sz w:val="24"/>
          <w:szCs w:val="24"/>
        </w:rPr>
        <w:t xml:space="preserve">: </w:t>
      </w:r>
      <w:r w:rsidR="00BD0710" w:rsidRPr="00052926">
        <w:rPr>
          <w:rFonts w:ascii="Times New Roman" w:hAnsi="Times New Roman" w:cs="Times New Roman"/>
          <w:color w:val="auto"/>
          <w:sz w:val="24"/>
          <w:szCs w:val="24"/>
        </w:rPr>
        <w:t>o primeiro eixo in</w:t>
      </w:r>
      <w:r w:rsidR="00EC7A26" w:rsidRPr="00052926">
        <w:rPr>
          <w:rFonts w:ascii="Times New Roman" w:hAnsi="Times New Roman" w:cs="Times New Roman"/>
          <w:color w:val="auto"/>
          <w:sz w:val="24"/>
          <w:szCs w:val="24"/>
        </w:rPr>
        <w:t>clui</w:t>
      </w:r>
      <w:r w:rsidR="00B74411" w:rsidRPr="00052926">
        <w:rPr>
          <w:rFonts w:ascii="Times New Roman" w:hAnsi="Times New Roman" w:cs="Times New Roman"/>
          <w:color w:val="auto"/>
          <w:sz w:val="24"/>
          <w:szCs w:val="24"/>
        </w:rPr>
        <w:t xml:space="preserve"> estratégias pedagógicas de conscientização sobre a diversidade sexual e homofobia na escola, envolvendo os</w:t>
      </w:r>
      <w:r w:rsidR="00FF7CC4" w:rsidRPr="00052926">
        <w:rPr>
          <w:rFonts w:ascii="Times New Roman" w:hAnsi="Times New Roman" w:cs="Times New Roman"/>
          <w:color w:val="auto"/>
          <w:sz w:val="24"/>
          <w:szCs w:val="24"/>
        </w:rPr>
        <w:t>/as</w:t>
      </w:r>
      <w:r w:rsidR="00B74411" w:rsidRPr="00052926">
        <w:rPr>
          <w:rFonts w:ascii="Times New Roman" w:hAnsi="Times New Roman" w:cs="Times New Roman"/>
          <w:color w:val="auto"/>
          <w:sz w:val="24"/>
          <w:szCs w:val="24"/>
        </w:rPr>
        <w:t xml:space="preserve"> alunos</w:t>
      </w:r>
      <w:r w:rsidR="00FF7CC4" w:rsidRPr="00052926">
        <w:rPr>
          <w:rFonts w:ascii="Times New Roman" w:hAnsi="Times New Roman" w:cs="Times New Roman"/>
          <w:color w:val="auto"/>
          <w:sz w:val="24"/>
          <w:szCs w:val="24"/>
        </w:rPr>
        <w:t>/as</w:t>
      </w:r>
      <w:r w:rsidR="00B74411" w:rsidRPr="00052926">
        <w:rPr>
          <w:rFonts w:ascii="Times New Roman" w:hAnsi="Times New Roman" w:cs="Times New Roman"/>
          <w:color w:val="auto"/>
          <w:sz w:val="24"/>
          <w:szCs w:val="24"/>
        </w:rPr>
        <w:t xml:space="preserve"> e </w:t>
      </w:r>
      <w:r w:rsidR="00BD0710" w:rsidRPr="00052926">
        <w:rPr>
          <w:rFonts w:ascii="Times New Roman" w:hAnsi="Times New Roman" w:cs="Times New Roman"/>
          <w:color w:val="auto"/>
          <w:sz w:val="24"/>
          <w:szCs w:val="24"/>
        </w:rPr>
        <w:t xml:space="preserve">a </w:t>
      </w:r>
      <w:r w:rsidR="00B74411" w:rsidRPr="00052926">
        <w:rPr>
          <w:rFonts w:ascii="Times New Roman" w:hAnsi="Times New Roman" w:cs="Times New Roman"/>
          <w:color w:val="auto"/>
          <w:sz w:val="24"/>
          <w:szCs w:val="24"/>
        </w:rPr>
        <w:t xml:space="preserve">comunidade escolar; </w:t>
      </w:r>
      <w:r w:rsidR="00BD0710" w:rsidRPr="00052926">
        <w:rPr>
          <w:rFonts w:ascii="Times New Roman" w:hAnsi="Times New Roman" w:cs="Times New Roman"/>
          <w:color w:val="auto"/>
          <w:sz w:val="24"/>
          <w:szCs w:val="24"/>
        </w:rPr>
        <w:t xml:space="preserve">o segundo eixo </w:t>
      </w:r>
      <w:r w:rsidR="0053480A" w:rsidRPr="00052926">
        <w:rPr>
          <w:rFonts w:ascii="Times New Roman" w:hAnsi="Times New Roman" w:cs="Times New Roman"/>
          <w:color w:val="auto"/>
          <w:sz w:val="24"/>
          <w:szCs w:val="24"/>
        </w:rPr>
        <w:t>agrupa</w:t>
      </w:r>
      <w:r w:rsidR="00B74411" w:rsidRPr="00052926">
        <w:rPr>
          <w:rFonts w:ascii="Times New Roman" w:hAnsi="Times New Roman" w:cs="Times New Roman"/>
          <w:color w:val="auto"/>
          <w:sz w:val="24"/>
          <w:szCs w:val="24"/>
        </w:rPr>
        <w:t xml:space="preserve"> estratégias interventivas envolvendo membros externos </w:t>
      </w:r>
      <w:r w:rsidR="00BD0710" w:rsidRPr="00052926">
        <w:rPr>
          <w:rFonts w:ascii="Times New Roman" w:hAnsi="Times New Roman" w:cs="Times New Roman"/>
          <w:color w:val="auto"/>
          <w:sz w:val="24"/>
          <w:szCs w:val="24"/>
        </w:rPr>
        <w:t>à</w:t>
      </w:r>
      <w:r w:rsidR="00B74411" w:rsidRPr="00052926">
        <w:rPr>
          <w:rFonts w:ascii="Times New Roman" w:hAnsi="Times New Roman" w:cs="Times New Roman"/>
          <w:color w:val="auto"/>
          <w:sz w:val="24"/>
          <w:szCs w:val="24"/>
        </w:rPr>
        <w:t xml:space="preserve"> escola, sobretudo os pais</w:t>
      </w:r>
      <w:r w:rsidR="0077223A" w:rsidRPr="00052926">
        <w:rPr>
          <w:rFonts w:ascii="Times New Roman" w:hAnsi="Times New Roman" w:cs="Times New Roman"/>
          <w:color w:val="auto"/>
          <w:sz w:val="24"/>
          <w:szCs w:val="24"/>
        </w:rPr>
        <w:t xml:space="preserve">, </w:t>
      </w:r>
      <w:r w:rsidR="00EC7A26" w:rsidRPr="00052926">
        <w:rPr>
          <w:rFonts w:ascii="Times New Roman" w:hAnsi="Times New Roman" w:cs="Times New Roman"/>
          <w:color w:val="auto"/>
          <w:sz w:val="24"/>
          <w:szCs w:val="24"/>
        </w:rPr>
        <w:t>mães e responsáveis</w:t>
      </w:r>
      <w:r w:rsidR="0016423B" w:rsidRPr="00052926">
        <w:rPr>
          <w:rFonts w:ascii="Times New Roman" w:hAnsi="Times New Roman" w:cs="Times New Roman"/>
          <w:color w:val="auto"/>
          <w:sz w:val="24"/>
          <w:szCs w:val="24"/>
        </w:rPr>
        <w:t xml:space="preserve"> </w:t>
      </w:r>
      <w:r w:rsidR="00560E31" w:rsidRPr="00052926">
        <w:rPr>
          <w:rFonts w:ascii="Times New Roman" w:hAnsi="Times New Roman" w:cs="Times New Roman"/>
          <w:color w:val="auto"/>
          <w:sz w:val="24"/>
          <w:szCs w:val="24"/>
        </w:rPr>
        <w:t xml:space="preserve">pelos/as </w:t>
      </w:r>
      <w:r w:rsidR="00B74411" w:rsidRPr="00052926">
        <w:rPr>
          <w:rFonts w:ascii="Times New Roman" w:hAnsi="Times New Roman" w:cs="Times New Roman"/>
          <w:color w:val="auto"/>
          <w:sz w:val="24"/>
          <w:szCs w:val="24"/>
        </w:rPr>
        <w:t>alunos e alunas. Nas considerações finais</w:t>
      </w:r>
      <w:r w:rsidR="0053480A" w:rsidRPr="00052926">
        <w:rPr>
          <w:rFonts w:ascii="Times New Roman" w:hAnsi="Times New Roman" w:cs="Times New Roman"/>
          <w:color w:val="auto"/>
          <w:sz w:val="24"/>
          <w:szCs w:val="24"/>
        </w:rPr>
        <w:t>,</w:t>
      </w:r>
      <w:r w:rsidR="00B74411" w:rsidRPr="00052926">
        <w:rPr>
          <w:rFonts w:ascii="Times New Roman" w:hAnsi="Times New Roman" w:cs="Times New Roman"/>
          <w:color w:val="auto"/>
          <w:sz w:val="24"/>
          <w:szCs w:val="24"/>
        </w:rPr>
        <w:t xml:space="preserve"> </w:t>
      </w:r>
      <w:r w:rsidR="00F13B13" w:rsidRPr="00052926">
        <w:rPr>
          <w:rFonts w:ascii="Times New Roman" w:hAnsi="Times New Roman" w:cs="Times New Roman"/>
          <w:color w:val="auto"/>
          <w:sz w:val="24"/>
          <w:szCs w:val="24"/>
        </w:rPr>
        <w:t>enfatizam</w:t>
      </w:r>
      <w:r w:rsidR="00BD0710" w:rsidRPr="00052926">
        <w:rPr>
          <w:rFonts w:ascii="Times New Roman" w:hAnsi="Times New Roman" w:cs="Times New Roman"/>
          <w:color w:val="auto"/>
          <w:sz w:val="24"/>
          <w:szCs w:val="24"/>
        </w:rPr>
        <w:t>-se</w:t>
      </w:r>
      <w:r w:rsidR="00F13B13" w:rsidRPr="00052926">
        <w:rPr>
          <w:rFonts w:ascii="Times New Roman" w:hAnsi="Times New Roman" w:cs="Times New Roman"/>
          <w:color w:val="auto"/>
          <w:sz w:val="24"/>
          <w:szCs w:val="24"/>
        </w:rPr>
        <w:t xml:space="preserve"> recomendações decorrentes da análise dos resultados, como </w:t>
      </w:r>
      <w:r w:rsidR="00B74411" w:rsidRPr="00052926">
        <w:rPr>
          <w:rFonts w:ascii="Times New Roman" w:hAnsi="Times New Roman" w:cs="Times New Roman"/>
          <w:color w:val="auto"/>
          <w:sz w:val="24"/>
          <w:szCs w:val="24"/>
        </w:rPr>
        <w:t xml:space="preserve">a necessidade de ações conjuntas </w:t>
      </w:r>
      <w:r w:rsidR="00F13B13" w:rsidRPr="00052926">
        <w:rPr>
          <w:rFonts w:ascii="Times New Roman" w:hAnsi="Times New Roman" w:cs="Times New Roman"/>
          <w:color w:val="auto"/>
          <w:sz w:val="24"/>
          <w:szCs w:val="24"/>
        </w:rPr>
        <w:t>de profissionais da escola par</w:t>
      </w:r>
      <w:r w:rsidR="00B74411" w:rsidRPr="00052926">
        <w:rPr>
          <w:rFonts w:ascii="Times New Roman" w:hAnsi="Times New Roman" w:cs="Times New Roman"/>
          <w:color w:val="auto"/>
          <w:sz w:val="24"/>
          <w:szCs w:val="24"/>
        </w:rPr>
        <w:t>a o enfren</w:t>
      </w:r>
      <w:r w:rsidR="002659D0" w:rsidRPr="00052926">
        <w:rPr>
          <w:rFonts w:ascii="Times New Roman" w:hAnsi="Times New Roman" w:cs="Times New Roman"/>
          <w:color w:val="auto"/>
          <w:sz w:val="24"/>
          <w:szCs w:val="24"/>
        </w:rPr>
        <w:t>tamen</w:t>
      </w:r>
      <w:r w:rsidR="00F13B13" w:rsidRPr="00052926">
        <w:rPr>
          <w:rFonts w:ascii="Times New Roman" w:hAnsi="Times New Roman" w:cs="Times New Roman"/>
          <w:color w:val="auto"/>
          <w:sz w:val="24"/>
          <w:szCs w:val="24"/>
        </w:rPr>
        <w:t>to da homofobia</w:t>
      </w:r>
      <w:r w:rsidR="002659D0" w:rsidRPr="00052926">
        <w:rPr>
          <w:rFonts w:ascii="Times New Roman" w:hAnsi="Times New Roman" w:cs="Times New Roman"/>
          <w:color w:val="auto"/>
          <w:sz w:val="24"/>
          <w:szCs w:val="24"/>
        </w:rPr>
        <w:t>.</w:t>
      </w:r>
    </w:p>
    <w:p w:rsidR="0037652A" w:rsidRPr="00560E31" w:rsidRDefault="0037652A" w:rsidP="00970766">
      <w:pPr>
        <w:spacing w:after="0" w:line="360" w:lineRule="auto"/>
        <w:ind w:firstLine="708"/>
        <w:jc w:val="both"/>
        <w:rPr>
          <w:rFonts w:ascii="Times New Roman" w:hAnsi="Times New Roman" w:cs="Times New Roman"/>
          <w:color w:val="auto"/>
          <w:sz w:val="24"/>
          <w:szCs w:val="24"/>
        </w:rPr>
      </w:pPr>
    </w:p>
    <w:p w:rsidR="00A00966" w:rsidRPr="00052926" w:rsidRDefault="000300CB" w:rsidP="0037652A">
      <w:pPr>
        <w:spacing w:after="0" w:line="360" w:lineRule="auto"/>
        <w:rPr>
          <w:rFonts w:ascii="Times New Roman" w:hAnsi="Times New Roman" w:cs="Times New Roman"/>
          <w:b/>
          <w:color w:val="auto"/>
          <w:sz w:val="24"/>
          <w:szCs w:val="24"/>
        </w:rPr>
      </w:pPr>
      <w:r w:rsidRPr="00560E31">
        <w:rPr>
          <w:rFonts w:ascii="Times New Roman" w:hAnsi="Times New Roman" w:cs="Times New Roman"/>
          <w:b/>
          <w:color w:val="auto"/>
          <w:sz w:val="24"/>
          <w:szCs w:val="24"/>
        </w:rPr>
        <w:t>Procedi</w:t>
      </w:r>
      <w:r w:rsidRPr="00052926">
        <w:rPr>
          <w:rFonts w:ascii="Times New Roman" w:hAnsi="Times New Roman" w:cs="Times New Roman"/>
          <w:b/>
          <w:color w:val="auto"/>
          <w:sz w:val="24"/>
          <w:szCs w:val="24"/>
        </w:rPr>
        <w:t xml:space="preserve">mento </w:t>
      </w:r>
      <w:r w:rsidR="00560E31" w:rsidRPr="00052926">
        <w:rPr>
          <w:rFonts w:ascii="Times New Roman" w:hAnsi="Times New Roman" w:cs="Times New Roman"/>
          <w:b/>
          <w:color w:val="auto"/>
          <w:sz w:val="24"/>
          <w:szCs w:val="24"/>
        </w:rPr>
        <w:t>M</w:t>
      </w:r>
      <w:r w:rsidRPr="00052926">
        <w:rPr>
          <w:rFonts w:ascii="Times New Roman" w:hAnsi="Times New Roman" w:cs="Times New Roman"/>
          <w:b/>
          <w:color w:val="auto"/>
          <w:sz w:val="24"/>
          <w:szCs w:val="24"/>
        </w:rPr>
        <w:t>etodológico</w:t>
      </w:r>
    </w:p>
    <w:p w:rsidR="00A00966" w:rsidRPr="00052926" w:rsidRDefault="00A00966" w:rsidP="0037652A">
      <w:pPr>
        <w:spacing w:after="0" w:line="360" w:lineRule="auto"/>
        <w:rPr>
          <w:rFonts w:ascii="Times New Roman" w:hAnsi="Times New Roman" w:cs="Times New Roman"/>
          <w:b/>
          <w:color w:val="auto"/>
          <w:sz w:val="22"/>
          <w:szCs w:val="22"/>
        </w:rPr>
      </w:pPr>
    </w:p>
    <w:p w:rsidR="00EC7A26" w:rsidRPr="00052926" w:rsidRDefault="00EC7A26" w:rsidP="00EC7A26">
      <w:pPr>
        <w:spacing w:after="0" w:line="360" w:lineRule="auto"/>
        <w:ind w:firstLine="708"/>
        <w:jc w:val="both"/>
        <w:rPr>
          <w:rFonts w:ascii="Times New Roman" w:hAnsi="Times New Roman" w:cs="Times New Roman"/>
          <w:color w:val="auto"/>
          <w:sz w:val="24"/>
          <w:szCs w:val="24"/>
        </w:rPr>
      </w:pPr>
      <w:r w:rsidRPr="00052926">
        <w:rPr>
          <w:rFonts w:ascii="Times New Roman" w:hAnsi="Times New Roman" w:cs="Times New Roman"/>
          <w:color w:val="auto"/>
          <w:sz w:val="24"/>
          <w:szCs w:val="24"/>
        </w:rPr>
        <w:t xml:space="preserve">O </w:t>
      </w:r>
      <w:r w:rsidR="00A65A2A" w:rsidRPr="00052926">
        <w:rPr>
          <w:rFonts w:ascii="Times New Roman" w:hAnsi="Times New Roman" w:cs="Times New Roman"/>
          <w:color w:val="auto"/>
          <w:sz w:val="24"/>
          <w:szCs w:val="24"/>
        </w:rPr>
        <w:t xml:space="preserve">estudo </w:t>
      </w:r>
      <w:r w:rsidRPr="00052926">
        <w:rPr>
          <w:rFonts w:ascii="Times New Roman" w:hAnsi="Times New Roman" w:cs="Times New Roman"/>
          <w:color w:val="auto"/>
          <w:sz w:val="24"/>
          <w:szCs w:val="24"/>
        </w:rPr>
        <w:t xml:space="preserve">é </w:t>
      </w:r>
      <w:r w:rsidR="00A65A2A" w:rsidRPr="00052926">
        <w:rPr>
          <w:rFonts w:ascii="Times New Roman" w:hAnsi="Times New Roman" w:cs="Times New Roman"/>
          <w:color w:val="auto"/>
          <w:sz w:val="24"/>
          <w:szCs w:val="24"/>
        </w:rPr>
        <w:t>de caráter qualitativo, na perspectiva de Denzin e Lincoln (2006, p. 17)</w:t>
      </w:r>
      <w:r w:rsidRPr="00052926">
        <w:rPr>
          <w:rFonts w:ascii="Times New Roman" w:hAnsi="Times New Roman" w:cs="Times New Roman"/>
          <w:color w:val="auto"/>
          <w:sz w:val="24"/>
          <w:szCs w:val="24"/>
        </w:rPr>
        <w:t xml:space="preserve">, que </w:t>
      </w:r>
      <w:r w:rsidR="00A65A2A" w:rsidRPr="00052926">
        <w:rPr>
          <w:rFonts w:ascii="Times New Roman" w:hAnsi="Times New Roman" w:cs="Times New Roman"/>
          <w:color w:val="auto"/>
          <w:sz w:val="24"/>
          <w:szCs w:val="24"/>
        </w:rPr>
        <w:t xml:space="preserve">caracterizam esse tipo de estudo como “uma atividade situada que localiza o observador no mundo”. </w:t>
      </w:r>
      <w:r w:rsidR="00464721" w:rsidRPr="00052926">
        <w:rPr>
          <w:rFonts w:ascii="Times New Roman" w:hAnsi="Times New Roman" w:cs="Times New Roman"/>
          <w:color w:val="auto"/>
          <w:sz w:val="24"/>
          <w:szCs w:val="24"/>
        </w:rPr>
        <w:t>Est</w:t>
      </w:r>
      <w:r w:rsidRPr="00052926">
        <w:rPr>
          <w:rFonts w:ascii="Times New Roman" w:hAnsi="Times New Roman" w:cs="Times New Roman"/>
          <w:color w:val="auto"/>
          <w:sz w:val="24"/>
          <w:szCs w:val="24"/>
        </w:rPr>
        <w:t xml:space="preserve">a abordagem possibilita uma investigação mais ampla em relação ao universo de aspirações e comportamentos dos sujeitos envolvidos no fenômeno investigado, descrevendo e analisando hábitos, atitudes, tendências de comportamento, respondendo a questões muito particulares (MARCONI; LAKATOS, 2006). </w:t>
      </w:r>
      <w:r w:rsidR="00464721" w:rsidRPr="00052926">
        <w:rPr>
          <w:rFonts w:ascii="Times New Roman" w:hAnsi="Times New Roman" w:cs="Times New Roman"/>
          <w:color w:val="auto"/>
          <w:sz w:val="24"/>
          <w:szCs w:val="24"/>
        </w:rPr>
        <w:t>Assim, o</w:t>
      </w:r>
      <w:r w:rsidRPr="00052926">
        <w:rPr>
          <w:rFonts w:ascii="Times New Roman" w:hAnsi="Times New Roman" w:cs="Times New Roman"/>
          <w:color w:val="auto"/>
          <w:sz w:val="24"/>
          <w:szCs w:val="24"/>
        </w:rPr>
        <w:t xml:space="preserve"> estudo do discurso </w:t>
      </w:r>
      <w:r w:rsidR="00464721" w:rsidRPr="00052926">
        <w:rPr>
          <w:rFonts w:ascii="Times New Roman" w:hAnsi="Times New Roman" w:cs="Times New Roman"/>
          <w:color w:val="auto"/>
          <w:sz w:val="24"/>
          <w:szCs w:val="24"/>
        </w:rPr>
        <w:t>da</w:t>
      </w:r>
      <w:r w:rsidRPr="00052926">
        <w:rPr>
          <w:rFonts w:ascii="Times New Roman" w:hAnsi="Times New Roman" w:cs="Times New Roman"/>
          <w:color w:val="auto"/>
          <w:sz w:val="24"/>
          <w:szCs w:val="24"/>
        </w:rPr>
        <w:t>s</w:t>
      </w:r>
      <w:r w:rsidR="00464721" w:rsidRPr="00052926">
        <w:rPr>
          <w:rFonts w:ascii="Times New Roman" w:hAnsi="Times New Roman" w:cs="Times New Roman"/>
          <w:color w:val="auto"/>
          <w:sz w:val="24"/>
          <w:szCs w:val="24"/>
        </w:rPr>
        <w:t>/do</w:t>
      </w:r>
      <w:r w:rsidRPr="00052926">
        <w:rPr>
          <w:rFonts w:ascii="Times New Roman" w:hAnsi="Times New Roman" w:cs="Times New Roman"/>
          <w:color w:val="auto"/>
          <w:sz w:val="24"/>
          <w:szCs w:val="24"/>
        </w:rPr>
        <w:t xml:space="preserve">s cursistas </w:t>
      </w:r>
      <w:r w:rsidR="00464721" w:rsidRPr="00052926">
        <w:rPr>
          <w:rFonts w:ascii="Times New Roman" w:hAnsi="Times New Roman" w:cs="Times New Roman"/>
          <w:color w:val="auto"/>
          <w:sz w:val="24"/>
          <w:szCs w:val="24"/>
        </w:rPr>
        <w:t xml:space="preserve">professoras/es </w:t>
      </w:r>
      <w:r w:rsidRPr="00052926">
        <w:rPr>
          <w:rFonts w:ascii="Times New Roman" w:hAnsi="Times New Roman" w:cs="Times New Roman"/>
          <w:color w:val="auto"/>
          <w:sz w:val="24"/>
          <w:szCs w:val="24"/>
        </w:rPr>
        <w:t xml:space="preserve">em resposta à pergunta sobre o que fariam em relação à violência homofóbica sofrida por </w:t>
      </w:r>
      <w:r w:rsidR="00464721" w:rsidRPr="00052926">
        <w:rPr>
          <w:rFonts w:ascii="Times New Roman" w:hAnsi="Times New Roman" w:cs="Times New Roman"/>
          <w:color w:val="auto"/>
          <w:sz w:val="24"/>
          <w:szCs w:val="24"/>
        </w:rPr>
        <w:t xml:space="preserve">um aluno na escola (quadro 1) </w:t>
      </w:r>
      <w:r w:rsidRPr="00052926">
        <w:rPr>
          <w:rFonts w:ascii="Times New Roman" w:hAnsi="Times New Roman" w:cs="Times New Roman"/>
          <w:color w:val="auto"/>
          <w:sz w:val="24"/>
          <w:szCs w:val="24"/>
        </w:rPr>
        <w:t xml:space="preserve">remete </w:t>
      </w:r>
      <w:r w:rsidR="00464721" w:rsidRPr="00052926">
        <w:rPr>
          <w:rFonts w:ascii="Times New Roman" w:hAnsi="Times New Roman" w:cs="Times New Roman"/>
          <w:color w:val="auto"/>
          <w:sz w:val="24"/>
          <w:szCs w:val="24"/>
        </w:rPr>
        <w:t>a</w:t>
      </w:r>
      <w:r w:rsidRPr="00052926">
        <w:rPr>
          <w:rFonts w:ascii="Times New Roman" w:hAnsi="Times New Roman" w:cs="Times New Roman"/>
          <w:color w:val="auto"/>
          <w:sz w:val="24"/>
          <w:szCs w:val="24"/>
        </w:rPr>
        <w:t xml:space="preserve"> um universo de significados, crenças, valores e atitudes melhor compreendidos quando qualitativamente considerados.</w:t>
      </w:r>
    </w:p>
    <w:p w:rsidR="00052926" w:rsidRPr="00052926" w:rsidRDefault="00052926" w:rsidP="00EC7A26">
      <w:pPr>
        <w:spacing w:after="0" w:line="360" w:lineRule="auto"/>
        <w:ind w:firstLine="708"/>
        <w:jc w:val="both"/>
        <w:rPr>
          <w:rFonts w:ascii="Times New Roman" w:hAnsi="Times New Roman" w:cs="Times New Roman"/>
          <w:color w:val="auto"/>
          <w:sz w:val="24"/>
          <w:szCs w:val="24"/>
        </w:rPr>
      </w:pPr>
    </w:p>
    <w:p w:rsidR="00464721" w:rsidRPr="00C62794" w:rsidRDefault="00464721" w:rsidP="00464721">
      <w:pPr>
        <w:spacing w:after="0" w:line="360" w:lineRule="auto"/>
        <w:jc w:val="both"/>
        <w:rPr>
          <w:rFonts w:ascii="Times New Roman" w:hAnsi="Times New Roman" w:cs="Times New Roman"/>
          <w:color w:val="auto"/>
          <w:sz w:val="22"/>
          <w:szCs w:val="22"/>
        </w:rPr>
      </w:pPr>
      <w:r w:rsidRPr="00C62794">
        <w:rPr>
          <w:rFonts w:ascii="Times New Roman" w:hAnsi="Times New Roman" w:cs="Times New Roman"/>
          <w:b/>
          <w:color w:val="auto"/>
          <w:sz w:val="22"/>
          <w:szCs w:val="22"/>
        </w:rPr>
        <w:t>Quadro 1</w:t>
      </w:r>
      <w:r w:rsidR="00314AAA" w:rsidRPr="00C62794">
        <w:rPr>
          <w:rFonts w:ascii="Times New Roman" w:hAnsi="Times New Roman" w:cs="Times New Roman"/>
          <w:color w:val="auto"/>
          <w:sz w:val="22"/>
          <w:szCs w:val="22"/>
        </w:rPr>
        <w:t xml:space="preserve"> -</w:t>
      </w:r>
      <w:r w:rsidRPr="00C62794">
        <w:rPr>
          <w:rFonts w:ascii="Times New Roman" w:hAnsi="Times New Roman" w:cs="Times New Roman"/>
          <w:color w:val="auto"/>
          <w:sz w:val="22"/>
          <w:szCs w:val="22"/>
        </w:rPr>
        <w:t xml:space="preserve"> Caso para análise integrante da prova do Módulo </w:t>
      </w:r>
      <w:r w:rsidR="00E40E2E" w:rsidRPr="00C62794">
        <w:rPr>
          <w:rFonts w:ascii="Times New Roman" w:hAnsi="Times New Roman" w:cs="Times New Roman"/>
          <w:color w:val="auto"/>
          <w:sz w:val="22"/>
          <w:szCs w:val="22"/>
        </w:rPr>
        <w:t>Sexualidade e Orientação Sexual</w:t>
      </w:r>
    </w:p>
    <w:tbl>
      <w:tblPr>
        <w:tblStyle w:val="Tabelacomgrade"/>
        <w:tblW w:w="9214" w:type="dxa"/>
        <w:tblInd w:w="108" w:type="dxa"/>
        <w:tblLook w:val="04A0" w:firstRow="1" w:lastRow="0" w:firstColumn="1" w:lastColumn="0" w:noHBand="0" w:noVBand="1"/>
      </w:tblPr>
      <w:tblGrid>
        <w:gridCol w:w="9214"/>
      </w:tblGrid>
      <w:tr w:rsidR="00052926" w:rsidRPr="00052926" w:rsidTr="00052926">
        <w:tc>
          <w:tcPr>
            <w:tcW w:w="9214" w:type="dxa"/>
            <w:shd w:val="clear" w:color="auto" w:fill="D9D9D9" w:themeFill="background1" w:themeFillShade="D9"/>
          </w:tcPr>
          <w:p w:rsidR="00464721" w:rsidRPr="00052926" w:rsidRDefault="00464721" w:rsidP="00CA61DC">
            <w:pPr>
              <w:tabs>
                <w:tab w:val="left" w:pos="5158"/>
              </w:tabs>
              <w:spacing w:before="60" w:after="60"/>
              <w:jc w:val="both"/>
              <w:rPr>
                <w:rFonts w:ascii="Times New Roman" w:hAnsi="Times New Roman" w:cs="Times New Roman"/>
                <w:b/>
                <w:color w:val="auto"/>
                <w:sz w:val="20"/>
                <w:szCs w:val="20"/>
              </w:rPr>
            </w:pPr>
            <w:r w:rsidRPr="00052926">
              <w:rPr>
                <w:rFonts w:ascii="Times New Roman" w:hAnsi="Times New Roman" w:cs="Times New Roman"/>
                <w:b/>
                <w:color w:val="auto"/>
                <w:sz w:val="20"/>
                <w:szCs w:val="20"/>
              </w:rPr>
              <w:t xml:space="preserve">Caso da </w:t>
            </w:r>
            <w:r w:rsidR="00496721" w:rsidRPr="00052926">
              <w:rPr>
                <w:rFonts w:ascii="Times New Roman" w:hAnsi="Times New Roman" w:cs="Times New Roman"/>
                <w:b/>
                <w:color w:val="auto"/>
                <w:sz w:val="20"/>
                <w:szCs w:val="20"/>
              </w:rPr>
              <w:t>P</w:t>
            </w:r>
            <w:r w:rsidRPr="00052926">
              <w:rPr>
                <w:rFonts w:ascii="Times New Roman" w:hAnsi="Times New Roman" w:cs="Times New Roman"/>
                <w:b/>
                <w:color w:val="auto"/>
                <w:sz w:val="20"/>
                <w:szCs w:val="20"/>
              </w:rPr>
              <w:t>rova de Sexualidade e Orientação Sexual</w:t>
            </w:r>
            <w:r w:rsidR="00CA61DC">
              <w:rPr>
                <w:rFonts w:ascii="Times New Roman" w:hAnsi="Times New Roman" w:cs="Times New Roman"/>
                <w:b/>
                <w:color w:val="auto"/>
                <w:sz w:val="20"/>
                <w:szCs w:val="20"/>
              </w:rPr>
              <w:tab/>
            </w:r>
          </w:p>
        </w:tc>
      </w:tr>
      <w:tr w:rsidR="00052926" w:rsidRPr="00052926" w:rsidTr="00052926">
        <w:tc>
          <w:tcPr>
            <w:tcW w:w="9214" w:type="dxa"/>
          </w:tcPr>
          <w:p w:rsidR="00464721" w:rsidRPr="00052926" w:rsidRDefault="00464721" w:rsidP="008601C1">
            <w:pPr>
              <w:tabs>
                <w:tab w:val="left" w:pos="2740"/>
              </w:tabs>
              <w:spacing w:before="60" w:after="60"/>
              <w:jc w:val="both"/>
              <w:rPr>
                <w:rFonts w:ascii="Times New Roman" w:hAnsi="Times New Roman" w:cs="Times New Roman"/>
                <w:color w:val="auto"/>
                <w:sz w:val="20"/>
                <w:szCs w:val="20"/>
              </w:rPr>
            </w:pPr>
            <w:r w:rsidRPr="00052926">
              <w:rPr>
                <w:rFonts w:ascii="Times New Roman" w:hAnsi="Times New Roman" w:cs="Times New Roman"/>
                <w:color w:val="auto"/>
                <w:sz w:val="20"/>
                <w:szCs w:val="20"/>
              </w:rPr>
              <w:t>Um aluno de</w:t>
            </w:r>
            <w:r w:rsidR="0016423B" w:rsidRPr="00052926">
              <w:rPr>
                <w:rFonts w:ascii="Times New Roman" w:hAnsi="Times New Roman" w:cs="Times New Roman"/>
                <w:color w:val="auto"/>
                <w:sz w:val="20"/>
                <w:szCs w:val="20"/>
              </w:rPr>
              <w:t xml:space="preserve"> </w:t>
            </w:r>
            <w:r w:rsidR="008601C1" w:rsidRPr="00052926">
              <w:rPr>
                <w:rFonts w:ascii="Times New Roman" w:hAnsi="Times New Roman" w:cs="Times New Roman"/>
                <w:color w:val="auto"/>
                <w:sz w:val="20"/>
                <w:szCs w:val="20"/>
              </w:rPr>
              <w:t xml:space="preserve">nove </w:t>
            </w:r>
            <w:r w:rsidRPr="00052926">
              <w:rPr>
                <w:rFonts w:ascii="Times New Roman" w:hAnsi="Times New Roman" w:cs="Times New Roman"/>
                <w:color w:val="auto"/>
                <w:sz w:val="20"/>
                <w:szCs w:val="20"/>
              </w:rPr>
              <w:t>anos apresentava expressões femininas e era constantemente vítima de chacotas dos colegas do sexo masculino. Um dia, na hora do recreio, quando a professora saiu da sala, ele foi fortemente espancado pelos colegas.</w:t>
            </w:r>
          </w:p>
          <w:p w:rsidR="00464721" w:rsidRPr="00052926" w:rsidRDefault="00464721" w:rsidP="008601C1">
            <w:pPr>
              <w:spacing w:before="60" w:after="60"/>
              <w:jc w:val="both"/>
              <w:rPr>
                <w:rFonts w:ascii="Times New Roman" w:hAnsi="Times New Roman" w:cs="Times New Roman"/>
                <w:color w:val="auto"/>
                <w:sz w:val="20"/>
                <w:szCs w:val="20"/>
              </w:rPr>
            </w:pPr>
            <w:r w:rsidRPr="00052926">
              <w:rPr>
                <w:rFonts w:ascii="Times New Roman" w:hAnsi="Times New Roman" w:cs="Times New Roman"/>
                <w:color w:val="auto"/>
                <w:sz w:val="20"/>
                <w:szCs w:val="20"/>
              </w:rPr>
              <w:t>O que você faria como gestor/a, professor/a, coordenador/a pedagógica, orientador/a, funcionário/a da escola, pai ou mãe des</w:t>
            </w:r>
            <w:r w:rsidR="008601C1" w:rsidRPr="00052926">
              <w:rPr>
                <w:rFonts w:ascii="Times New Roman" w:hAnsi="Times New Roman" w:cs="Times New Roman"/>
                <w:color w:val="auto"/>
                <w:sz w:val="20"/>
                <w:szCs w:val="20"/>
              </w:rPr>
              <w:t>s</w:t>
            </w:r>
            <w:r w:rsidRPr="00052926">
              <w:rPr>
                <w:rFonts w:ascii="Times New Roman" w:hAnsi="Times New Roman" w:cs="Times New Roman"/>
                <w:color w:val="auto"/>
                <w:sz w:val="20"/>
                <w:szCs w:val="20"/>
              </w:rPr>
              <w:t>e aluno vitimado, ou pai ou mãe de um dos alunos agressores?</w:t>
            </w:r>
          </w:p>
        </w:tc>
      </w:tr>
    </w:tbl>
    <w:p w:rsidR="00464721" w:rsidRPr="00052926" w:rsidRDefault="005757FA" w:rsidP="00E40E2E">
      <w:pPr>
        <w:spacing w:after="0" w:line="360" w:lineRule="auto"/>
        <w:jc w:val="both"/>
        <w:rPr>
          <w:rFonts w:ascii="Times New Roman" w:hAnsi="Times New Roman" w:cs="Times New Roman"/>
          <w:color w:val="auto"/>
          <w:sz w:val="20"/>
          <w:szCs w:val="20"/>
        </w:rPr>
      </w:pPr>
      <w:r w:rsidRPr="00052926">
        <w:rPr>
          <w:rFonts w:ascii="Times New Roman" w:hAnsi="Times New Roman" w:cs="Times New Roman"/>
          <w:b/>
          <w:color w:val="auto"/>
          <w:sz w:val="20"/>
          <w:szCs w:val="20"/>
        </w:rPr>
        <w:t>Fonte:</w:t>
      </w:r>
      <w:r w:rsidRPr="00052926">
        <w:rPr>
          <w:rFonts w:ascii="Times New Roman" w:hAnsi="Times New Roman" w:cs="Times New Roman"/>
          <w:color w:val="auto"/>
          <w:sz w:val="20"/>
          <w:szCs w:val="20"/>
        </w:rPr>
        <w:t xml:space="preserve"> Prova final de Sexualidade e Orientação Sexual, Curso GDE-Especialização, NIPAM/UFPB, 2015.</w:t>
      </w:r>
    </w:p>
    <w:p w:rsidR="00052926" w:rsidRDefault="00052926" w:rsidP="008601C1">
      <w:pPr>
        <w:spacing w:after="0" w:line="360" w:lineRule="auto"/>
        <w:ind w:firstLine="708"/>
        <w:jc w:val="both"/>
        <w:rPr>
          <w:rFonts w:ascii="Times New Roman" w:hAnsi="Times New Roman" w:cs="Times New Roman"/>
          <w:color w:val="auto"/>
          <w:sz w:val="24"/>
          <w:szCs w:val="24"/>
        </w:rPr>
      </w:pPr>
    </w:p>
    <w:p w:rsidR="00E40E2E" w:rsidRDefault="00FF49C2" w:rsidP="008601C1">
      <w:pPr>
        <w:spacing w:after="0" w:line="360" w:lineRule="auto"/>
        <w:ind w:firstLine="708"/>
        <w:jc w:val="both"/>
        <w:rPr>
          <w:rFonts w:ascii="Times New Roman" w:hAnsi="Times New Roman" w:cs="Times New Roman"/>
          <w:color w:val="auto"/>
          <w:sz w:val="24"/>
          <w:szCs w:val="24"/>
        </w:rPr>
      </w:pPr>
      <w:r w:rsidRPr="00560E31">
        <w:rPr>
          <w:rFonts w:ascii="Times New Roman" w:hAnsi="Times New Roman" w:cs="Times New Roman"/>
          <w:color w:val="auto"/>
          <w:sz w:val="24"/>
          <w:szCs w:val="24"/>
        </w:rPr>
        <w:t>A prova</w:t>
      </w:r>
      <w:r w:rsidR="00BE3199" w:rsidRPr="00560E31">
        <w:rPr>
          <w:rFonts w:ascii="Times New Roman" w:hAnsi="Times New Roman" w:cs="Times New Roman"/>
          <w:color w:val="auto"/>
          <w:sz w:val="24"/>
          <w:szCs w:val="24"/>
        </w:rPr>
        <w:t>, cuja</w:t>
      </w:r>
      <w:r w:rsidR="00BE3199" w:rsidRPr="00560E31">
        <w:rPr>
          <w:rFonts w:ascii="Times New Roman" w:hAnsi="Times New Roman" w:cs="Times New Roman"/>
          <w:color w:val="FF0000"/>
          <w:sz w:val="24"/>
          <w:szCs w:val="24"/>
        </w:rPr>
        <w:t xml:space="preserve"> </w:t>
      </w:r>
      <w:r w:rsidR="00BE3199" w:rsidRPr="00052926">
        <w:rPr>
          <w:rFonts w:ascii="Times New Roman" w:hAnsi="Times New Roman" w:cs="Times New Roman"/>
          <w:color w:val="auto"/>
          <w:sz w:val="24"/>
          <w:szCs w:val="24"/>
        </w:rPr>
        <w:t xml:space="preserve">oitava e última questão continha o caso apresentado no quadro 1, </w:t>
      </w:r>
      <w:r w:rsidRPr="00052926">
        <w:rPr>
          <w:rFonts w:ascii="Times New Roman" w:hAnsi="Times New Roman" w:cs="Times New Roman"/>
          <w:color w:val="auto"/>
          <w:sz w:val="24"/>
          <w:szCs w:val="24"/>
        </w:rPr>
        <w:t xml:space="preserve">foi </w:t>
      </w:r>
      <w:r w:rsidR="0058146B" w:rsidRPr="00052926">
        <w:rPr>
          <w:rFonts w:ascii="Times New Roman" w:hAnsi="Times New Roman" w:cs="Times New Roman"/>
          <w:color w:val="auto"/>
          <w:sz w:val="24"/>
          <w:szCs w:val="24"/>
        </w:rPr>
        <w:t>aplica</w:t>
      </w:r>
      <w:r w:rsidR="00A87AD7" w:rsidRPr="00052926">
        <w:rPr>
          <w:rFonts w:ascii="Times New Roman" w:hAnsi="Times New Roman" w:cs="Times New Roman"/>
          <w:color w:val="auto"/>
          <w:sz w:val="24"/>
          <w:szCs w:val="24"/>
        </w:rPr>
        <w:t>da no dia 15 de maio de 2015, no Centro de Educação da U</w:t>
      </w:r>
      <w:r w:rsidR="00D34160" w:rsidRPr="00052926">
        <w:rPr>
          <w:rFonts w:ascii="Times New Roman" w:hAnsi="Times New Roman" w:cs="Times New Roman"/>
          <w:color w:val="auto"/>
          <w:sz w:val="24"/>
          <w:szCs w:val="24"/>
        </w:rPr>
        <w:t>niversidade Federal da Paraíba</w:t>
      </w:r>
      <w:r w:rsidRPr="00052926">
        <w:rPr>
          <w:rFonts w:ascii="Times New Roman" w:hAnsi="Times New Roman" w:cs="Times New Roman"/>
          <w:color w:val="auto"/>
          <w:sz w:val="24"/>
          <w:szCs w:val="24"/>
        </w:rPr>
        <w:t xml:space="preserve">, para as/os cursistas do polo de João Pessoa. </w:t>
      </w:r>
      <w:r w:rsidR="00BE3199" w:rsidRPr="00052926">
        <w:rPr>
          <w:rFonts w:ascii="Times New Roman" w:hAnsi="Times New Roman" w:cs="Times New Roman"/>
          <w:color w:val="auto"/>
          <w:sz w:val="24"/>
          <w:szCs w:val="24"/>
        </w:rPr>
        <w:t>O</w:t>
      </w:r>
      <w:r w:rsidRPr="00052926">
        <w:rPr>
          <w:rFonts w:ascii="Times New Roman" w:hAnsi="Times New Roman" w:cs="Times New Roman"/>
          <w:color w:val="auto"/>
          <w:sz w:val="24"/>
          <w:szCs w:val="24"/>
        </w:rPr>
        <w:t>s</w:t>
      </w:r>
      <w:r w:rsidR="00B71DFA" w:rsidRPr="00052926">
        <w:rPr>
          <w:rFonts w:ascii="Times New Roman" w:hAnsi="Times New Roman" w:cs="Times New Roman"/>
          <w:color w:val="auto"/>
          <w:sz w:val="24"/>
          <w:szCs w:val="24"/>
        </w:rPr>
        <w:t xml:space="preserve"> </w:t>
      </w:r>
      <w:r w:rsidRPr="00052926">
        <w:rPr>
          <w:rFonts w:ascii="Times New Roman" w:hAnsi="Times New Roman" w:cs="Times New Roman"/>
          <w:color w:val="auto"/>
          <w:sz w:val="24"/>
          <w:szCs w:val="24"/>
        </w:rPr>
        <w:t>sujeitos selecionados para</w:t>
      </w:r>
      <w:r w:rsidR="0016423B" w:rsidRPr="00052926">
        <w:rPr>
          <w:rFonts w:ascii="Times New Roman" w:hAnsi="Times New Roman" w:cs="Times New Roman"/>
          <w:color w:val="auto"/>
          <w:sz w:val="24"/>
          <w:szCs w:val="24"/>
        </w:rPr>
        <w:t xml:space="preserve"> </w:t>
      </w:r>
      <w:r w:rsidR="008601C1" w:rsidRPr="00052926">
        <w:rPr>
          <w:rFonts w:ascii="Times New Roman" w:hAnsi="Times New Roman" w:cs="Times New Roman"/>
          <w:color w:val="auto"/>
          <w:sz w:val="24"/>
          <w:szCs w:val="24"/>
        </w:rPr>
        <w:t xml:space="preserve">o </w:t>
      </w:r>
      <w:r w:rsidRPr="00052926">
        <w:rPr>
          <w:rFonts w:ascii="Times New Roman" w:hAnsi="Times New Roman" w:cs="Times New Roman"/>
          <w:color w:val="auto"/>
          <w:sz w:val="24"/>
          <w:szCs w:val="24"/>
        </w:rPr>
        <w:t>es</w:t>
      </w:r>
      <w:r w:rsidR="00B71DFA" w:rsidRPr="00052926">
        <w:rPr>
          <w:rFonts w:ascii="Times New Roman" w:hAnsi="Times New Roman" w:cs="Times New Roman"/>
          <w:color w:val="auto"/>
          <w:sz w:val="24"/>
          <w:szCs w:val="24"/>
        </w:rPr>
        <w:t xml:space="preserve">tudo </w:t>
      </w:r>
      <w:r w:rsidR="00B71DFA" w:rsidRPr="00052926">
        <w:rPr>
          <w:rFonts w:ascii="Times New Roman" w:hAnsi="Times New Roman" w:cs="Times New Roman"/>
          <w:color w:val="auto"/>
          <w:sz w:val="24"/>
          <w:szCs w:val="24"/>
        </w:rPr>
        <w:lastRenderedPageBreak/>
        <w:t xml:space="preserve">foram </w:t>
      </w:r>
      <w:r w:rsidR="0092596C" w:rsidRPr="00052926">
        <w:rPr>
          <w:rFonts w:ascii="Times New Roman" w:hAnsi="Times New Roman" w:cs="Times New Roman"/>
          <w:color w:val="auto"/>
          <w:sz w:val="24"/>
          <w:szCs w:val="24"/>
        </w:rPr>
        <w:t>30</w:t>
      </w:r>
      <w:r w:rsidR="00B71DFA" w:rsidRPr="00052926">
        <w:rPr>
          <w:rFonts w:ascii="Times New Roman" w:hAnsi="Times New Roman" w:cs="Times New Roman"/>
          <w:color w:val="auto"/>
          <w:sz w:val="24"/>
          <w:szCs w:val="24"/>
        </w:rPr>
        <w:t xml:space="preserve"> cursistas</w:t>
      </w:r>
      <w:r w:rsidR="0090033B" w:rsidRPr="00052926">
        <w:rPr>
          <w:rFonts w:ascii="Times New Roman" w:hAnsi="Times New Roman" w:cs="Times New Roman"/>
          <w:color w:val="auto"/>
          <w:sz w:val="24"/>
          <w:szCs w:val="24"/>
        </w:rPr>
        <w:t xml:space="preserve">, </w:t>
      </w:r>
      <w:r w:rsidR="00BE3199" w:rsidRPr="00052926">
        <w:rPr>
          <w:rFonts w:ascii="Times New Roman" w:hAnsi="Times New Roman" w:cs="Times New Roman"/>
          <w:color w:val="auto"/>
          <w:sz w:val="24"/>
          <w:szCs w:val="24"/>
        </w:rPr>
        <w:t>do total de 103 ativos</w:t>
      </w:r>
      <w:r w:rsidR="0090033B" w:rsidRPr="00052926">
        <w:rPr>
          <w:rFonts w:ascii="Times New Roman" w:hAnsi="Times New Roman" w:cs="Times New Roman"/>
          <w:color w:val="auto"/>
          <w:sz w:val="24"/>
          <w:szCs w:val="24"/>
        </w:rPr>
        <w:t xml:space="preserve"> n</w:t>
      </w:r>
      <w:r w:rsidR="00494294" w:rsidRPr="00052926">
        <w:rPr>
          <w:rFonts w:ascii="Times New Roman" w:hAnsi="Times New Roman" w:cs="Times New Roman"/>
          <w:color w:val="auto"/>
          <w:sz w:val="24"/>
          <w:szCs w:val="24"/>
        </w:rPr>
        <w:t>o curso GDE do Polo de João Pessoa</w:t>
      </w:r>
      <w:r w:rsidR="00B95C98" w:rsidRPr="00052926">
        <w:rPr>
          <w:rFonts w:ascii="Times New Roman" w:hAnsi="Times New Roman" w:cs="Times New Roman"/>
          <w:color w:val="auto"/>
          <w:sz w:val="24"/>
          <w:szCs w:val="24"/>
        </w:rPr>
        <w:t xml:space="preserve">, sendo </w:t>
      </w:r>
      <w:r w:rsidR="0092596C" w:rsidRPr="00052926">
        <w:rPr>
          <w:rFonts w:ascii="Times New Roman" w:hAnsi="Times New Roman" w:cs="Times New Roman"/>
          <w:color w:val="auto"/>
          <w:sz w:val="24"/>
          <w:szCs w:val="24"/>
        </w:rPr>
        <w:t>2</w:t>
      </w:r>
      <w:r w:rsidR="00556369" w:rsidRPr="00052926">
        <w:rPr>
          <w:rFonts w:ascii="Times New Roman" w:hAnsi="Times New Roman" w:cs="Times New Roman"/>
          <w:color w:val="auto"/>
          <w:sz w:val="24"/>
          <w:szCs w:val="24"/>
        </w:rPr>
        <w:t>6</w:t>
      </w:r>
      <w:r w:rsidR="00E7409A" w:rsidRPr="00052926">
        <w:rPr>
          <w:rFonts w:ascii="Times New Roman" w:hAnsi="Times New Roman" w:cs="Times New Roman"/>
          <w:color w:val="auto"/>
          <w:sz w:val="24"/>
          <w:szCs w:val="24"/>
        </w:rPr>
        <w:t xml:space="preserve"> do sexo feminino, e</w:t>
      </w:r>
      <w:r w:rsidR="0016423B" w:rsidRPr="00052926">
        <w:rPr>
          <w:rFonts w:ascii="Times New Roman" w:hAnsi="Times New Roman" w:cs="Times New Roman"/>
          <w:color w:val="auto"/>
          <w:sz w:val="24"/>
          <w:szCs w:val="24"/>
        </w:rPr>
        <w:t xml:space="preserve"> </w:t>
      </w:r>
      <w:r w:rsidR="008601C1" w:rsidRPr="00052926">
        <w:rPr>
          <w:rFonts w:ascii="Times New Roman" w:hAnsi="Times New Roman" w:cs="Times New Roman"/>
          <w:color w:val="auto"/>
          <w:sz w:val="24"/>
          <w:szCs w:val="24"/>
        </w:rPr>
        <w:t xml:space="preserve">quatro </w:t>
      </w:r>
      <w:r w:rsidR="00B71DFA" w:rsidRPr="00052926">
        <w:rPr>
          <w:rFonts w:ascii="Times New Roman" w:hAnsi="Times New Roman" w:cs="Times New Roman"/>
          <w:color w:val="auto"/>
          <w:sz w:val="24"/>
          <w:szCs w:val="24"/>
        </w:rPr>
        <w:t>do sexo masculino</w:t>
      </w:r>
      <w:r w:rsidR="0046072D" w:rsidRPr="00052926">
        <w:rPr>
          <w:rFonts w:ascii="Times New Roman" w:hAnsi="Times New Roman" w:cs="Times New Roman"/>
          <w:color w:val="auto"/>
          <w:sz w:val="24"/>
          <w:szCs w:val="24"/>
        </w:rPr>
        <w:t>.</w:t>
      </w:r>
      <w:r w:rsidRPr="00052926">
        <w:rPr>
          <w:rFonts w:ascii="Times New Roman" w:hAnsi="Times New Roman" w:cs="Times New Roman"/>
          <w:color w:val="auto"/>
          <w:sz w:val="24"/>
          <w:szCs w:val="24"/>
        </w:rPr>
        <w:t xml:space="preserve"> </w:t>
      </w:r>
      <w:r w:rsidR="00642720" w:rsidRPr="00052926">
        <w:rPr>
          <w:rFonts w:ascii="Times New Roman" w:hAnsi="Times New Roman" w:cs="Times New Roman"/>
          <w:color w:val="auto"/>
          <w:sz w:val="24"/>
          <w:szCs w:val="24"/>
        </w:rPr>
        <w:t>Para a seleção</w:t>
      </w:r>
      <w:r w:rsidR="0016423B" w:rsidRPr="00052926">
        <w:rPr>
          <w:rFonts w:ascii="Times New Roman" w:hAnsi="Times New Roman" w:cs="Times New Roman"/>
          <w:color w:val="auto"/>
          <w:sz w:val="24"/>
          <w:szCs w:val="24"/>
        </w:rPr>
        <w:t xml:space="preserve"> </w:t>
      </w:r>
      <w:r w:rsidR="008601C1" w:rsidRPr="00052926">
        <w:rPr>
          <w:rFonts w:ascii="Times New Roman" w:hAnsi="Times New Roman" w:cs="Times New Roman"/>
          <w:color w:val="auto"/>
          <w:sz w:val="24"/>
          <w:szCs w:val="24"/>
        </w:rPr>
        <w:t xml:space="preserve">dos </w:t>
      </w:r>
      <w:r w:rsidR="0090033B" w:rsidRPr="00052926">
        <w:rPr>
          <w:rFonts w:ascii="Times New Roman" w:hAnsi="Times New Roman" w:cs="Times New Roman"/>
          <w:color w:val="auto"/>
          <w:sz w:val="24"/>
          <w:szCs w:val="24"/>
        </w:rPr>
        <w:t xml:space="preserve">cursistas, </w:t>
      </w:r>
      <w:r w:rsidR="00642720" w:rsidRPr="00052926">
        <w:rPr>
          <w:rFonts w:ascii="Times New Roman" w:hAnsi="Times New Roman" w:cs="Times New Roman"/>
          <w:color w:val="auto"/>
          <w:sz w:val="24"/>
          <w:szCs w:val="24"/>
        </w:rPr>
        <w:t>utilizamos</w:t>
      </w:r>
      <w:r w:rsidR="00CC42F6" w:rsidRPr="00052926">
        <w:rPr>
          <w:rFonts w:ascii="Times New Roman" w:hAnsi="Times New Roman" w:cs="Times New Roman"/>
          <w:color w:val="auto"/>
          <w:sz w:val="24"/>
          <w:szCs w:val="24"/>
        </w:rPr>
        <w:t>, sequencialmente</w:t>
      </w:r>
      <w:r w:rsidR="00642720" w:rsidRPr="00052926">
        <w:rPr>
          <w:rFonts w:ascii="Times New Roman" w:hAnsi="Times New Roman" w:cs="Times New Roman"/>
          <w:color w:val="auto"/>
          <w:sz w:val="24"/>
          <w:szCs w:val="24"/>
        </w:rPr>
        <w:t xml:space="preserve">, </w:t>
      </w:r>
      <w:r w:rsidR="00E7409A" w:rsidRPr="00052926">
        <w:rPr>
          <w:rFonts w:ascii="Times New Roman" w:hAnsi="Times New Roman" w:cs="Times New Roman"/>
          <w:color w:val="auto"/>
          <w:sz w:val="24"/>
          <w:szCs w:val="24"/>
        </w:rPr>
        <w:t>como critéri</w:t>
      </w:r>
      <w:r w:rsidR="00B31BF0" w:rsidRPr="00052926">
        <w:rPr>
          <w:rFonts w:ascii="Times New Roman" w:hAnsi="Times New Roman" w:cs="Times New Roman"/>
          <w:color w:val="auto"/>
          <w:sz w:val="24"/>
          <w:szCs w:val="24"/>
        </w:rPr>
        <w:t>os</w:t>
      </w:r>
      <w:r w:rsidR="00E7409A" w:rsidRPr="00052926">
        <w:rPr>
          <w:rFonts w:ascii="Times New Roman" w:hAnsi="Times New Roman" w:cs="Times New Roman"/>
          <w:color w:val="auto"/>
          <w:sz w:val="24"/>
          <w:szCs w:val="24"/>
        </w:rPr>
        <w:t xml:space="preserve"> de </w:t>
      </w:r>
      <w:r w:rsidR="00627485" w:rsidRPr="00052926">
        <w:rPr>
          <w:rFonts w:ascii="Times New Roman" w:hAnsi="Times New Roman" w:cs="Times New Roman"/>
          <w:color w:val="auto"/>
          <w:sz w:val="24"/>
          <w:szCs w:val="24"/>
        </w:rPr>
        <w:t>inclusão/exclusão</w:t>
      </w:r>
      <w:r w:rsidR="00E7409A" w:rsidRPr="00052926">
        <w:rPr>
          <w:rFonts w:ascii="Times New Roman" w:hAnsi="Times New Roman" w:cs="Times New Roman"/>
          <w:color w:val="auto"/>
          <w:sz w:val="24"/>
          <w:szCs w:val="24"/>
        </w:rPr>
        <w:t>:</w:t>
      </w:r>
      <w:r w:rsidR="00642720" w:rsidRPr="00052926">
        <w:rPr>
          <w:rFonts w:ascii="Times New Roman" w:hAnsi="Times New Roman" w:cs="Times New Roman"/>
          <w:color w:val="auto"/>
          <w:sz w:val="24"/>
          <w:szCs w:val="24"/>
        </w:rPr>
        <w:t xml:space="preserve"> </w:t>
      </w:r>
      <w:r w:rsidR="00E7409A" w:rsidRPr="00052926">
        <w:rPr>
          <w:rFonts w:ascii="Times New Roman" w:hAnsi="Times New Roman" w:cs="Times New Roman"/>
          <w:color w:val="auto"/>
          <w:sz w:val="24"/>
          <w:szCs w:val="24"/>
        </w:rPr>
        <w:t>1</w:t>
      </w:r>
      <w:r w:rsidR="00CC42F6" w:rsidRPr="00052926">
        <w:rPr>
          <w:rFonts w:ascii="Times New Roman" w:hAnsi="Times New Roman" w:cs="Times New Roman"/>
          <w:color w:val="auto"/>
          <w:sz w:val="24"/>
          <w:szCs w:val="24"/>
        </w:rPr>
        <w:t>º</w:t>
      </w:r>
      <w:r w:rsidR="00E7409A" w:rsidRPr="00052926">
        <w:rPr>
          <w:rFonts w:ascii="Times New Roman" w:hAnsi="Times New Roman" w:cs="Times New Roman"/>
          <w:color w:val="auto"/>
          <w:sz w:val="24"/>
          <w:szCs w:val="24"/>
        </w:rPr>
        <w:t>)</w:t>
      </w:r>
      <w:r w:rsidR="00DB417B">
        <w:rPr>
          <w:rFonts w:ascii="Times New Roman" w:hAnsi="Times New Roman" w:cs="Times New Roman"/>
          <w:color w:val="auto"/>
          <w:sz w:val="24"/>
          <w:szCs w:val="24"/>
        </w:rPr>
        <w:t xml:space="preserve"> Realização da prova do </w:t>
      </w:r>
      <w:proofErr w:type="gramStart"/>
      <w:r w:rsidR="00DB417B">
        <w:rPr>
          <w:rFonts w:ascii="Times New Roman" w:hAnsi="Times New Roman" w:cs="Times New Roman"/>
          <w:color w:val="auto"/>
          <w:sz w:val="24"/>
          <w:szCs w:val="24"/>
        </w:rPr>
        <w:t xml:space="preserve">módulo </w:t>
      </w:r>
      <w:r w:rsidR="0090033B" w:rsidRPr="00DB417B">
        <w:rPr>
          <w:rFonts w:ascii="Times New Roman" w:hAnsi="Times New Roman" w:cs="Times New Roman"/>
          <w:i/>
          <w:color w:val="auto"/>
          <w:sz w:val="24"/>
          <w:szCs w:val="24"/>
        </w:rPr>
        <w:t>Sexualidade e Diversidade Sexual</w:t>
      </w:r>
      <w:r w:rsidR="0090033B" w:rsidRPr="00052926">
        <w:rPr>
          <w:rFonts w:ascii="Times New Roman" w:hAnsi="Times New Roman" w:cs="Times New Roman"/>
          <w:color w:val="auto"/>
          <w:sz w:val="24"/>
          <w:szCs w:val="24"/>
        </w:rPr>
        <w:t>, com resposta</w:t>
      </w:r>
      <w:proofErr w:type="gramEnd"/>
      <w:r w:rsidR="0090033B" w:rsidRPr="00052926">
        <w:rPr>
          <w:rFonts w:ascii="Times New Roman" w:hAnsi="Times New Roman" w:cs="Times New Roman"/>
          <w:color w:val="auto"/>
          <w:sz w:val="24"/>
          <w:szCs w:val="24"/>
        </w:rPr>
        <w:t xml:space="preserve"> à oitava </w:t>
      </w:r>
      <w:r w:rsidRPr="00052926">
        <w:rPr>
          <w:rFonts w:ascii="Times New Roman" w:hAnsi="Times New Roman" w:cs="Times New Roman"/>
          <w:color w:val="auto"/>
          <w:sz w:val="24"/>
          <w:szCs w:val="24"/>
        </w:rPr>
        <w:t>questão d</w:t>
      </w:r>
      <w:r w:rsidR="0090033B" w:rsidRPr="00052926">
        <w:rPr>
          <w:rFonts w:ascii="Times New Roman" w:hAnsi="Times New Roman" w:cs="Times New Roman"/>
          <w:color w:val="auto"/>
          <w:sz w:val="24"/>
          <w:szCs w:val="24"/>
        </w:rPr>
        <w:t xml:space="preserve">o instrumento avaliativo: 74 dos 103 </w:t>
      </w:r>
      <w:r w:rsidRPr="00052926">
        <w:rPr>
          <w:rFonts w:ascii="Times New Roman" w:hAnsi="Times New Roman" w:cs="Times New Roman"/>
          <w:color w:val="auto"/>
          <w:sz w:val="24"/>
          <w:szCs w:val="24"/>
        </w:rPr>
        <w:t>cursistas ativ</w:t>
      </w:r>
      <w:r w:rsidR="0090033B" w:rsidRPr="00052926">
        <w:rPr>
          <w:rFonts w:ascii="Times New Roman" w:hAnsi="Times New Roman" w:cs="Times New Roman"/>
          <w:color w:val="auto"/>
          <w:sz w:val="24"/>
          <w:szCs w:val="24"/>
        </w:rPr>
        <w:t>os/as submeteram-se ao exame;</w:t>
      </w:r>
      <w:r w:rsidR="00BF465F" w:rsidRPr="00052926">
        <w:rPr>
          <w:rFonts w:ascii="Times New Roman" w:hAnsi="Times New Roman" w:cs="Times New Roman"/>
          <w:color w:val="auto"/>
          <w:sz w:val="24"/>
          <w:szCs w:val="24"/>
        </w:rPr>
        <w:t xml:space="preserve"> </w:t>
      </w:r>
      <w:r w:rsidR="0090033B" w:rsidRPr="00052926">
        <w:rPr>
          <w:rFonts w:ascii="Times New Roman" w:hAnsi="Times New Roman" w:cs="Times New Roman"/>
          <w:color w:val="auto"/>
          <w:sz w:val="24"/>
          <w:szCs w:val="24"/>
        </w:rPr>
        <w:t xml:space="preserve">2º) Exercício da função </w:t>
      </w:r>
      <w:r w:rsidRPr="00052926">
        <w:rPr>
          <w:rFonts w:ascii="Times New Roman" w:hAnsi="Times New Roman" w:cs="Times New Roman"/>
          <w:color w:val="auto"/>
          <w:sz w:val="24"/>
          <w:szCs w:val="24"/>
        </w:rPr>
        <w:t>docente</w:t>
      </w:r>
      <w:r w:rsidR="0090033B" w:rsidRPr="00052926">
        <w:rPr>
          <w:rFonts w:ascii="Times New Roman" w:hAnsi="Times New Roman" w:cs="Times New Roman"/>
          <w:color w:val="auto"/>
          <w:sz w:val="24"/>
          <w:szCs w:val="24"/>
        </w:rPr>
        <w:t xml:space="preserve"> </w:t>
      </w:r>
      <w:r w:rsidR="00B31BF0" w:rsidRPr="00052926">
        <w:rPr>
          <w:rFonts w:ascii="Times New Roman" w:hAnsi="Times New Roman" w:cs="Times New Roman"/>
          <w:color w:val="auto"/>
          <w:sz w:val="24"/>
          <w:szCs w:val="24"/>
        </w:rPr>
        <w:t>em escolas de João Pessoa</w:t>
      </w:r>
      <w:r w:rsidR="00D27B53" w:rsidRPr="00052926">
        <w:rPr>
          <w:rFonts w:ascii="Times New Roman" w:hAnsi="Times New Roman" w:cs="Times New Roman"/>
          <w:color w:val="auto"/>
          <w:sz w:val="24"/>
          <w:szCs w:val="24"/>
        </w:rPr>
        <w:t xml:space="preserve">, tendo em vista </w:t>
      </w:r>
      <w:r w:rsidRPr="00052926">
        <w:rPr>
          <w:rFonts w:ascii="Times New Roman" w:hAnsi="Times New Roman" w:cs="Times New Roman"/>
          <w:color w:val="auto"/>
          <w:sz w:val="24"/>
          <w:szCs w:val="24"/>
        </w:rPr>
        <w:t xml:space="preserve">o </w:t>
      </w:r>
      <w:r w:rsidR="00D27B53" w:rsidRPr="00052926">
        <w:rPr>
          <w:rFonts w:ascii="Times New Roman" w:hAnsi="Times New Roman" w:cs="Times New Roman"/>
          <w:color w:val="auto"/>
          <w:sz w:val="24"/>
          <w:szCs w:val="24"/>
        </w:rPr>
        <w:t xml:space="preserve">foco </w:t>
      </w:r>
      <w:r w:rsidRPr="00052926">
        <w:rPr>
          <w:rFonts w:ascii="Times New Roman" w:hAnsi="Times New Roman" w:cs="Times New Roman"/>
          <w:color w:val="auto"/>
          <w:sz w:val="24"/>
          <w:szCs w:val="24"/>
        </w:rPr>
        <w:t xml:space="preserve">da análise pretendida: </w:t>
      </w:r>
      <w:r w:rsidR="00D27B53" w:rsidRPr="00052926">
        <w:rPr>
          <w:rFonts w:ascii="Times New Roman" w:hAnsi="Times New Roman" w:cs="Times New Roman"/>
          <w:color w:val="auto"/>
          <w:sz w:val="24"/>
          <w:szCs w:val="24"/>
        </w:rPr>
        <w:t>as intervenções</w:t>
      </w:r>
      <w:r w:rsidR="00E7409A" w:rsidRPr="00052926">
        <w:rPr>
          <w:rFonts w:ascii="Times New Roman" w:hAnsi="Times New Roman" w:cs="Times New Roman"/>
          <w:color w:val="auto"/>
          <w:sz w:val="24"/>
          <w:szCs w:val="24"/>
        </w:rPr>
        <w:t xml:space="preserve"> </w:t>
      </w:r>
      <w:r w:rsidR="00D27B53" w:rsidRPr="00052926">
        <w:rPr>
          <w:rFonts w:ascii="Times New Roman" w:hAnsi="Times New Roman" w:cs="Times New Roman"/>
          <w:color w:val="auto"/>
          <w:sz w:val="24"/>
          <w:szCs w:val="24"/>
        </w:rPr>
        <w:t>pedagógicas de profe</w:t>
      </w:r>
      <w:r w:rsidR="00494294" w:rsidRPr="00052926">
        <w:rPr>
          <w:rFonts w:ascii="Times New Roman" w:hAnsi="Times New Roman" w:cs="Times New Roman"/>
          <w:color w:val="auto"/>
          <w:sz w:val="24"/>
          <w:szCs w:val="24"/>
        </w:rPr>
        <w:t>ssores e professoras do Curso</w:t>
      </w:r>
      <w:r w:rsidR="00D27B53" w:rsidRPr="00052926">
        <w:rPr>
          <w:rFonts w:ascii="Times New Roman" w:hAnsi="Times New Roman" w:cs="Times New Roman"/>
          <w:color w:val="auto"/>
          <w:sz w:val="24"/>
          <w:szCs w:val="24"/>
        </w:rPr>
        <w:t xml:space="preserve"> GDE</w:t>
      </w:r>
      <w:r w:rsidR="0016423B" w:rsidRPr="00052926">
        <w:rPr>
          <w:rFonts w:ascii="Times New Roman" w:hAnsi="Times New Roman" w:cs="Times New Roman"/>
          <w:color w:val="auto"/>
          <w:sz w:val="24"/>
          <w:szCs w:val="24"/>
        </w:rPr>
        <w:t xml:space="preserve"> </w:t>
      </w:r>
      <w:r w:rsidR="008601C1" w:rsidRPr="00052926">
        <w:rPr>
          <w:rFonts w:ascii="Times New Roman" w:hAnsi="Times New Roman" w:cs="Times New Roman"/>
          <w:color w:val="auto"/>
          <w:sz w:val="24"/>
          <w:szCs w:val="24"/>
        </w:rPr>
        <w:t xml:space="preserve">resultaram, </w:t>
      </w:r>
      <w:r w:rsidRPr="00052926">
        <w:rPr>
          <w:rFonts w:ascii="Times New Roman" w:hAnsi="Times New Roman" w:cs="Times New Roman"/>
          <w:color w:val="auto"/>
          <w:sz w:val="24"/>
          <w:szCs w:val="24"/>
        </w:rPr>
        <w:t>a partir do atendimento</w:t>
      </w:r>
      <w:r w:rsidR="0016423B" w:rsidRPr="00052926">
        <w:rPr>
          <w:rFonts w:ascii="Times New Roman" w:hAnsi="Times New Roman" w:cs="Times New Roman"/>
          <w:color w:val="auto"/>
          <w:sz w:val="24"/>
          <w:szCs w:val="24"/>
        </w:rPr>
        <w:t xml:space="preserve"> </w:t>
      </w:r>
      <w:r w:rsidR="008601C1" w:rsidRPr="00052926">
        <w:rPr>
          <w:rFonts w:ascii="Times New Roman" w:hAnsi="Times New Roman" w:cs="Times New Roman"/>
          <w:color w:val="auto"/>
          <w:sz w:val="24"/>
          <w:szCs w:val="24"/>
        </w:rPr>
        <w:t xml:space="preserve">desse </w:t>
      </w:r>
      <w:r w:rsidR="00CC42F6" w:rsidRPr="00052926">
        <w:rPr>
          <w:rFonts w:ascii="Times New Roman" w:hAnsi="Times New Roman" w:cs="Times New Roman"/>
          <w:color w:val="auto"/>
          <w:sz w:val="24"/>
          <w:szCs w:val="24"/>
        </w:rPr>
        <w:t xml:space="preserve">critério, </w:t>
      </w:r>
      <w:r w:rsidR="008601C1" w:rsidRPr="00052926">
        <w:rPr>
          <w:rFonts w:ascii="Times New Roman" w:hAnsi="Times New Roman" w:cs="Times New Roman"/>
          <w:color w:val="auto"/>
          <w:sz w:val="24"/>
          <w:szCs w:val="24"/>
        </w:rPr>
        <w:t>n</w:t>
      </w:r>
      <w:r w:rsidR="00CC42F6" w:rsidRPr="00052926">
        <w:rPr>
          <w:rFonts w:ascii="Times New Roman" w:hAnsi="Times New Roman" w:cs="Times New Roman"/>
          <w:color w:val="auto"/>
          <w:sz w:val="24"/>
          <w:szCs w:val="24"/>
        </w:rPr>
        <w:t>um total de 46 sujeitos, ao</w:t>
      </w:r>
      <w:r w:rsidR="008601C1" w:rsidRPr="00052926">
        <w:rPr>
          <w:rFonts w:ascii="Times New Roman" w:hAnsi="Times New Roman" w:cs="Times New Roman"/>
          <w:color w:val="auto"/>
          <w:sz w:val="24"/>
          <w:szCs w:val="24"/>
        </w:rPr>
        <w:t>s</w:t>
      </w:r>
      <w:r w:rsidR="00CC42F6" w:rsidRPr="00052926">
        <w:rPr>
          <w:rFonts w:ascii="Times New Roman" w:hAnsi="Times New Roman" w:cs="Times New Roman"/>
          <w:color w:val="auto"/>
          <w:sz w:val="24"/>
          <w:szCs w:val="24"/>
        </w:rPr>
        <w:t xml:space="preserve"> qua</w:t>
      </w:r>
      <w:r w:rsidR="008601C1" w:rsidRPr="00052926">
        <w:rPr>
          <w:rFonts w:ascii="Times New Roman" w:hAnsi="Times New Roman" w:cs="Times New Roman"/>
          <w:color w:val="auto"/>
          <w:sz w:val="24"/>
          <w:szCs w:val="24"/>
        </w:rPr>
        <w:t>is</w:t>
      </w:r>
      <w:r w:rsidR="00CC42F6" w:rsidRPr="00052926">
        <w:rPr>
          <w:rFonts w:ascii="Times New Roman" w:hAnsi="Times New Roman" w:cs="Times New Roman"/>
          <w:color w:val="auto"/>
          <w:sz w:val="24"/>
          <w:szCs w:val="24"/>
        </w:rPr>
        <w:t xml:space="preserve"> foi aplicado o </w:t>
      </w:r>
      <w:r w:rsidR="0090033B" w:rsidRPr="00052926">
        <w:rPr>
          <w:rFonts w:ascii="Times New Roman" w:hAnsi="Times New Roman" w:cs="Times New Roman"/>
          <w:color w:val="auto"/>
          <w:sz w:val="24"/>
          <w:szCs w:val="24"/>
        </w:rPr>
        <w:t>terceir</w:t>
      </w:r>
      <w:r w:rsidR="00CC42F6" w:rsidRPr="00052926">
        <w:rPr>
          <w:rFonts w:ascii="Times New Roman" w:hAnsi="Times New Roman" w:cs="Times New Roman"/>
          <w:color w:val="auto"/>
          <w:sz w:val="24"/>
          <w:szCs w:val="24"/>
        </w:rPr>
        <w:t xml:space="preserve">o critério, descrito </w:t>
      </w:r>
      <w:r w:rsidR="00314AAA" w:rsidRPr="00052926">
        <w:rPr>
          <w:rFonts w:ascii="Times New Roman" w:hAnsi="Times New Roman" w:cs="Times New Roman"/>
          <w:color w:val="auto"/>
          <w:sz w:val="24"/>
          <w:szCs w:val="24"/>
        </w:rPr>
        <w:t>no quadro 2</w:t>
      </w:r>
      <w:r w:rsidR="00D27B53" w:rsidRPr="00052926">
        <w:rPr>
          <w:rFonts w:ascii="Times New Roman" w:hAnsi="Times New Roman" w:cs="Times New Roman"/>
          <w:color w:val="auto"/>
          <w:sz w:val="24"/>
          <w:szCs w:val="24"/>
        </w:rPr>
        <w:t>;</w:t>
      </w:r>
      <w:r w:rsidR="00BF465F" w:rsidRPr="00052926">
        <w:rPr>
          <w:rFonts w:ascii="Times New Roman" w:hAnsi="Times New Roman" w:cs="Times New Roman"/>
          <w:color w:val="auto"/>
          <w:sz w:val="24"/>
          <w:szCs w:val="24"/>
        </w:rPr>
        <w:t xml:space="preserve"> </w:t>
      </w:r>
      <w:r w:rsidR="0090033B" w:rsidRPr="00052926">
        <w:rPr>
          <w:rFonts w:ascii="Times New Roman" w:hAnsi="Times New Roman" w:cs="Times New Roman"/>
          <w:color w:val="auto"/>
          <w:sz w:val="24"/>
          <w:szCs w:val="24"/>
        </w:rPr>
        <w:t>3</w:t>
      </w:r>
      <w:r w:rsidR="00CC42F6" w:rsidRPr="00052926">
        <w:rPr>
          <w:rFonts w:ascii="Times New Roman" w:hAnsi="Times New Roman" w:cs="Times New Roman"/>
          <w:color w:val="auto"/>
          <w:sz w:val="24"/>
          <w:szCs w:val="24"/>
        </w:rPr>
        <w:t>º</w:t>
      </w:r>
      <w:r w:rsidR="00D27B53" w:rsidRPr="00052926">
        <w:rPr>
          <w:rFonts w:ascii="Times New Roman" w:hAnsi="Times New Roman" w:cs="Times New Roman"/>
          <w:color w:val="auto"/>
          <w:sz w:val="24"/>
          <w:szCs w:val="24"/>
        </w:rPr>
        <w:t xml:space="preserve">) </w:t>
      </w:r>
      <w:r w:rsidR="0090033B" w:rsidRPr="00052926">
        <w:rPr>
          <w:rFonts w:ascii="Times New Roman" w:hAnsi="Times New Roman" w:cs="Times New Roman"/>
          <w:color w:val="auto"/>
          <w:sz w:val="24"/>
          <w:szCs w:val="24"/>
        </w:rPr>
        <w:t>Obtenção da</w:t>
      </w:r>
      <w:r w:rsidR="00D27B53" w:rsidRPr="00052926">
        <w:rPr>
          <w:rFonts w:ascii="Times New Roman" w:hAnsi="Times New Roman" w:cs="Times New Roman"/>
          <w:color w:val="auto"/>
          <w:sz w:val="24"/>
          <w:szCs w:val="24"/>
        </w:rPr>
        <w:t xml:space="preserve"> nota máxima na </w:t>
      </w:r>
      <w:r w:rsidR="0090033B" w:rsidRPr="00052926">
        <w:rPr>
          <w:rFonts w:ascii="Times New Roman" w:hAnsi="Times New Roman" w:cs="Times New Roman"/>
          <w:color w:val="auto"/>
          <w:sz w:val="24"/>
          <w:szCs w:val="24"/>
        </w:rPr>
        <w:t xml:space="preserve">oitava </w:t>
      </w:r>
      <w:r w:rsidR="00D27B53" w:rsidRPr="00052926">
        <w:rPr>
          <w:rFonts w:ascii="Times New Roman" w:hAnsi="Times New Roman" w:cs="Times New Roman"/>
          <w:color w:val="auto"/>
          <w:sz w:val="24"/>
          <w:szCs w:val="24"/>
        </w:rPr>
        <w:t>questão da prova que apresentava o caso</w:t>
      </w:r>
      <w:r w:rsidR="00BE3199" w:rsidRPr="00052926">
        <w:rPr>
          <w:rFonts w:ascii="Times New Roman" w:hAnsi="Times New Roman" w:cs="Times New Roman"/>
          <w:color w:val="auto"/>
          <w:sz w:val="24"/>
          <w:szCs w:val="24"/>
        </w:rPr>
        <w:t xml:space="preserve">, objeto de </w:t>
      </w:r>
      <w:r w:rsidR="00D27B53" w:rsidRPr="00052926">
        <w:rPr>
          <w:rFonts w:ascii="Times New Roman" w:hAnsi="Times New Roman" w:cs="Times New Roman"/>
          <w:color w:val="auto"/>
          <w:sz w:val="24"/>
          <w:szCs w:val="24"/>
        </w:rPr>
        <w:t xml:space="preserve">análise </w:t>
      </w:r>
      <w:r w:rsidR="00BE3199" w:rsidRPr="00052926">
        <w:rPr>
          <w:rFonts w:ascii="Times New Roman" w:hAnsi="Times New Roman" w:cs="Times New Roman"/>
          <w:color w:val="auto"/>
          <w:sz w:val="24"/>
          <w:szCs w:val="24"/>
        </w:rPr>
        <w:t>d</w:t>
      </w:r>
      <w:r w:rsidR="00D27B53" w:rsidRPr="00052926">
        <w:rPr>
          <w:rFonts w:ascii="Times New Roman" w:hAnsi="Times New Roman" w:cs="Times New Roman"/>
          <w:color w:val="auto"/>
          <w:sz w:val="24"/>
          <w:szCs w:val="24"/>
        </w:rPr>
        <w:t>este estudo</w:t>
      </w:r>
      <w:r w:rsidR="0092596C" w:rsidRPr="00052926">
        <w:rPr>
          <w:rFonts w:ascii="Times New Roman" w:hAnsi="Times New Roman" w:cs="Times New Roman"/>
          <w:color w:val="auto"/>
          <w:sz w:val="24"/>
          <w:szCs w:val="24"/>
        </w:rPr>
        <w:t>.</w:t>
      </w:r>
      <w:r w:rsidR="00CC42F6" w:rsidRPr="00052926">
        <w:rPr>
          <w:rFonts w:ascii="Times New Roman" w:hAnsi="Times New Roman" w:cs="Times New Roman"/>
          <w:color w:val="auto"/>
          <w:sz w:val="24"/>
          <w:szCs w:val="24"/>
        </w:rPr>
        <w:t xml:space="preserve"> Evidenciou-se</w:t>
      </w:r>
      <w:r w:rsidR="0092596C" w:rsidRPr="00052926">
        <w:rPr>
          <w:rFonts w:ascii="Times New Roman" w:hAnsi="Times New Roman" w:cs="Times New Roman"/>
          <w:color w:val="auto"/>
          <w:sz w:val="24"/>
          <w:szCs w:val="24"/>
        </w:rPr>
        <w:t>, portanto,</w:t>
      </w:r>
      <w:r w:rsidR="00CC42F6" w:rsidRPr="00052926">
        <w:rPr>
          <w:rFonts w:ascii="Times New Roman" w:hAnsi="Times New Roman" w:cs="Times New Roman"/>
          <w:color w:val="auto"/>
          <w:sz w:val="24"/>
          <w:szCs w:val="24"/>
        </w:rPr>
        <w:t xml:space="preserve"> um total de 30 docentes</w:t>
      </w:r>
      <w:r w:rsidR="0092596C" w:rsidRPr="00052926">
        <w:rPr>
          <w:rFonts w:ascii="Times New Roman" w:hAnsi="Times New Roman" w:cs="Times New Roman"/>
          <w:color w:val="auto"/>
          <w:sz w:val="24"/>
          <w:szCs w:val="24"/>
        </w:rPr>
        <w:t>.</w:t>
      </w:r>
      <w:r w:rsidR="00BF465F" w:rsidRPr="00052926">
        <w:rPr>
          <w:rFonts w:ascii="Times New Roman" w:hAnsi="Times New Roman" w:cs="Times New Roman"/>
          <w:color w:val="auto"/>
          <w:sz w:val="24"/>
          <w:szCs w:val="24"/>
        </w:rPr>
        <w:t xml:space="preserve"> </w:t>
      </w:r>
      <w:r w:rsidR="006B1199" w:rsidRPr="00052926">
        <w:rPr>
          <w:rFonts w:ascii="Times New Roman" w:hAnsi="Times New Roman" w:cs="Times New Roman"/>
          <w:color w:val="auto"/>
          <w:sz w:val="24"/>
          <w:szCs w:val="24"/>
        </w:rPr>
        <w:t xml:space="preserve">O quadro 2 </w:t>
      </w:r>
      <w:r w:rsidR="007512AA" w:rsidRPr="00052926">
        <w:rPr>
          <w:rFonts w:ascii="Times New Roman" w:hAnsi="Times New Roman" w:cs="Times New Roman"/>
          <w:color w:val="auto"/>
          <w:sz w:val="24"/>
          <w:szCs w:val="24"/>
        </w:rPr>
        <w:t xml:space="preserve">sintetiza as etapas de constituição da amostra </w:t>
      </w:r>
      <w:r w:rsidR="006B1199" w:rsidRPr="00052926">
        <w:rPr>
          <w:rFonts w:ascii="Times New Roman" w:hAnsi="Times New Roman" w:cs="Times New Roman"/>
          <w:color w:val="auto"/>
          <w:sz w:val="24"/>
          <w:szCs w:val="24"/>
        </w:rPr>
        <w:t xml:space="preserve">intencional </w:t>
      </w:r>
      <w:r w:rsidR="000300CB" w:rsidRPr="00052926">
        <w:rPr>
          <w:rFonts w:ascii="Times New Roman" w:hAnsi="Times New Roman" w:cs="Times New Roman"/>
          <w:color w:val="auto"/>
          <w:sz w:val="24"/>
          <w:szCs w:val="24"/>
        </w:rPr>
        <w:t xml:space="preserve">de discursos docentes, </w:t>
      </w:r>
      <w:r w:rsidR="006B1199" w:rsidRPr="00052926">
        <w:rPr>
          <w:rFonts w:ascii="Times New Roman" w:hAnsi="Times New Roman" w:cs="Times New Roman"/>
          <w:color w:val="auto"/>
          <w:sz w:val="24"/>
          <w:szCs w:val="24"/>
        </w:rPr>
        <w:t>utilizada neste</w:t>
      </w:r>
      <w:r w:rsidR="007512AA" w:rsidRPr="00052926">
        <w:rPr>
          <w:rFonts w:ascii="Times New Roman" w:hAnsi="Times New Roman" w:cs="Times New Roman"/>
          <w:color w:val="auto"/>
          <w:sz w:val="24"/>
          <w:szCs w:val="24"/>
        </w:rPr>
        <w:t xml:space="preserve"> estudo.</w:t>
      </w:r>
    </w:p>
    <w:p w:rsidR="00052926" w:rsidRPr="008B56E5" w:rsidRDefault="00052926" w:rsidP="008601C1">
      <w:pPr>
        <w:spacing w:after="0" w:line="360" w:lineRule="auto"/>
        <w:ind w:firstLine="708"/>
        <w:jc w:val="both"/>
        <w:rPr>
          <w:rFonts w:ascii="Times New Roman" w:hAnsi="Times New Roman" w:cs="Times New Roman"/>
          <w:color w:val="auto"/>
          <w:sz w:val="22"/>
          <w:szCs w:val="22"/>
        </w:rPr>
      </w:pPr>
    </w:p>
    <w:p w:rsidR="007512AA" w:rsidRPr="00C62794" w:rsidRDefault="00E40E2E" w:rsidP="007512AA">
      <w:pPr>
        <w:spacing w:after="0" w:line="360" w:lineRule="auto"/>
        <w:rPr>
          <w:rFonts w:ascii="Times New Roman" w:hAnsi="Times New Roman" w:cs="Times New Roman"/>
          <w:color w:val="auto"/>
          <w:sz w:val="22"/>
          <w:szCs w:val="22"/>
        </w:rPr>
      </w:pPr>
      <w:r w:rsidRPr="00C62794">
        <w:rPr>
          <w:rFonts w:ascii="Times New Roman" w:hAnsi="Times New Roman" w:cs="Times New Roman"/>
          <w:b/>
          <w:color w:val="auto"/>
          <w:sz w:val="22"/>
          <w:szCs w:val="22"/>
        </w:rPr>
        <w:t xml:space="preserve">            </w:t>
      </w:r>
      <w:r w:rsidR="006B1199" w:rsidRPr="00C62794">
        <w:rPr>
          <w:rFonts w:ascii="Times New Roman" w:hAnsi="Times New Roman" w:cs="Times New Roman"/>
          <w:b/>
          <w:color w:val="auto"/>
          <w:sz w:val="22"/>
          <w:szCs w:val="22"/>
        </w:rPr>
        <w:t>Quadro 2</w:t>
      </w:r>
      <w:r w:rsidR="00314AAA" w:rsidRPr="00C62794">
        <w:rPr>
          <w:rFonts w:ascii="Times New Roman" w:hAnsi="Times New Roman" w:cs="Times New Roman"/>
          <w:b/>
          <w:color w:val="auto"/>
          <w:sz w:val="22"/>
          <w:szCs w:val="22"/>
        </w:rPr>
        <w:t xml:space="preserve"> </w:t>
      </w:r>
      <w:r w:rsidR="00314AAA" w:rsidRPr="00C62794">
        <w:rPr>
          <w:rFonts w:ascii="Times New Roman" w:hAnsi="Times New Roman" w:cs="Times New Roman"/>
          <w:color w:val="00B050"/>
          <w:sz w:val="22"/>
          <w:szCs w:val="22"/>
        </w:rPr>
        <w:t>-</w:t>
      </w:r>
      <w:r w:rsidR="007512AA" w:rsidRPr="00C62794">
        <w:rPr>
          <w:rFonts w:ascii="Times New Roman" w:hAnsi="Times New Roman" w:cs="Times New Roman"/>
          <w:color w:val="auto"/>
          <w:sz w:val="22"/>
          <w:szCs w:val="22"/>
        </w:rPr>
        <w:t xml:space="preserve"> Constituição d</w:t>
      </w:r>
      <w:r w:rsidR="00BE3199" w:rsidRPr="00C62794">
        <w:rPr>
          <w:rFonts w:ascii="Times New Roman" w:hAnsi="Times New Roman" w:cs="Times New Roman"/>
          <w:color w:val="auto"/>
          <w:sz w:val="22"/>
          <w:szCs w:val="22"/>
        </w:rPr>
        <w:t xml:space="preserve">a amostra </w:t>
      </w:r>
      <w:r w:rsidR="006B1199" w:rsidRPr="00C62794">
        <w:rPr>
          <w:rFonts w:ascii="Times New Roman" w:hAnsi="Times New Roman" w:cs="Times New Roman"/>
          <w:color w:val="auto"/>
          <w:sz w:val="22"/>
          <w:szCs w:val="22"/>
        </w:rPr>
        <w:t xml:space="preserve">intencional </w:t>
      </w:r>
      <w:r w:rsidR="00BE3199" w:rsidRPr="00C62794">
        <w:rPr>
          <w:rFonts w:ascii="Times New Roman" w:hAnsi="Times New Roman" w:cs="Times New Roman"/>
          <w:color w:val="auto"/>
          <w:sz w:val="22"/>
          <w:szCs w:val="22"/>
        </w:rPr>
        <w:t>dos participantes do e</w:t>
      </w:r>
      <w:r w:rsidRPr="00C62794">
        <w:rPr>
          <w:rFonts w:ascii="Times New Roman" w:hAnsi="Times New Roman" w:cs="Times New Roman"/>
          <w:color w:val="auto"/>
          <w:sz w:val="22"/>
          <w:szCs w:val="22"/>
        </w:rPr>
        <w:t>studo</w:t>
      </w:r>
    </w:p>
    <w:tbl>
      <w:tblPr>
        <w:tblStyle w:val="Tabelacomgrade"/>
        <w:tblW w:w="7938" w:type="dxa"/>
        <w:tblInd w:w="534" w:type="dxa"/>
        <w:tblLook w:val="04A0" w:firstRow="1" w:lastRow="0" w:firstColumn="1" w:lastColumn="0" w:noHBand="0" w:noVBand="1"/>
      </w:tblPr>
      <w:tblGrid>
        <w:gridCol w:w="5953"/>
        <w:gridCol w:w="661"/>
        <w:gridCol w:w="662"/>
        <w:gridCol w:w="662"/>
      </w:tblGrid>
      <w:tr w:rsidR="00B93D12" w:rsidRPr="008B56E5" w:rsidTr="00FE27EE">
        <w:tc>
          <w:tcPr>
            <w:tcW w:w="5953" w:type="dxa"/>
            <w:shd w:val="clear" w:color="auto" w:fill="D9D9D9" w:themeFill="background1" w:themeFillShade="D9"/>
          </w:tcPr>
          <w:p w:rsidR="00B93D12" w:rsidRPr="008B56E5" w:rsidRDefault="00B93D12" w:rsidP="00D165B9">
            <w:pPr>
              <w:spacing w:before="60" w:after="60"/>
              <w:rPr>
                <w:rFonts w:ascii="Times New Roman" w:hAnsi="Times New Roman" w:cs="Times New Roman"/>
                <w:b/>
                <w:color w:val="auto"/>
                <w:sz w:val="20"/>
                <w:szCs w:val="20"/>
              </w:rPr>
            </w:pPr>
            <w:r w:rsidRPr="008B56E5">
              <w:rPr>
                <w:rFonts w:ascii="Times New Roman" w:hAnsi="Times New Roman" w:cs="Times New Roman"/>
                <w:b/>
                <w:color w:val="auto"/>
                <w:sz w:val="20"/>
                <w:szCs w:val="20"/>
              </w:rPr>
              <w:t>Composição da amostra intencional</w:t>
            </w:r>
            <w:r w:rsidR="00E40E2E" w:rsidRPr="008B56E5">
              <w:rPr>
                <w:rFonts w:ascii="Times New Roman" w:hAnsi="Times New Roman" w:cs="Times New Roman"/>
                <w:b/>
                <w:color w:val="auto"/>
                <w:sz w:val="20"/>
                <w:szCs w:val="20"/>
              </w:rPr>
              <w:t xml:space="preserve"> por sexo</w:t>
            </w:r>
          </w:p>
        </w:tc>
        <w:tc>
          <w:tcPr>
            <w:tcW w:w="661" w:type="dxa"/>
            <w:shd w:val="clear" w:color="auto" w:fill="D9D9D9" w:themeFill="background1" w:themeFillShade="D9"/>
            <w:vAlign w:val="center"/>
          </w:tcPr>
          <w:p w:rsidR="00B93D12" w:rsidRPr="008B56E5" w:rsidRDefault="00E40E2E" w:rsidP="00D165B9">
            <w:pPr>
              <w:spacing w:before="60" w:after="60"/>
              <w:jc w:val="center"/>
              <w:rPr>
                <w:rFonts w:ascii="Times New Roman" w:hAnsi="Times New Roman" w:cs="Times New Roman"/>
                <w:b/>
                <w:color w:val="auto"/>
                <w:sz w:val="20"/>
                <w:szCs w:val="20"/>
              </w:rPr>
            </w:pPr>
            <w:r w:rsidRPr="008B56E5">
              <w:rPr>
                <w:rFonts w:ascii="Times New Roman" w:hAnsi="Times New Roman" w:cs="Times New Roman"/>
                <w:b/>
                <w:color w:val="auto"/>
                <w:sz w:val="20"/>
                <w:szCs w:val="20"/>
              </w:rPr>
              <w:t>F</w:t>
            </w:r>
          </w:p>
        </w:tc>
        <w:tc>
          <w:tcPr>
            <w:tcW w:w="662" w:type="dxa"/>
            <w:shd w:val="clear" w:color="auto" w:fill="D9D9D9" w:themeFill="background1" w:themeFillShade="D9"/>
            <w:vAlign w:val="center"/>
          </w:tcPr>
          <w:p w:rsidR="00B93D12" w:rsidRPr="008B56E5" w:rsidRDefault="00E40E2E" w:rsidP="00D165B9">
            <w:pPr>
              <w:spacing w:before="60" w:after="60"/>
              <w:jc w:val="center"/>
              <w:rPr>
                <w:rFonts w:ascii="Times New Roman" w:hAnsi="Times New Roman" w:cs="Times New Roman"/>
                <w:b/>
                <w:color w:val="auto"/>
                <w:sz w:val="20"/>
                <w:szCs w:val="20"/>
              </w:rPr>
            </w:pPr>
            <w:r w:rsidRPr="008B56E5">
              <w:rPr>
                <w:rFonts w:ascii="Times New Roman" w:hAnsi="Times New Roman" w:cs="Times New Roman"/>
                <w:b/>
                <w:color w:val="auto"/>
                <w:sz w:val="20"/>
                <w:szCs w:val="20"/>
              </w:rPr>
              <w:t>M</w:t>
            </w:r>
          </w:p>
        </w:tc>
        <w:tc>
          <w:tcPr>
            <w:tcW w:w="662" w:type="dxa"/>
            <w:shd w:val="clear" w:color="auto" w:fill="D9D9D9" w:themeFill="background1" w:themeFillShade="D9"/>
            <w:vAlign w:val="center"/>
          </w:tcPr>
          <w:p w:rsidR="00B93D12" w:rsidRPr="008B56E5" w:rsidRDefault="00B93D12" w:rsidP="00D165B9">
            <w:pPr>
              <w:spacing w:before="60" w:after="60"/>
              <w:jc w:val="center"/>
              <w:rPr>
                <w:rFonts w:ascii="Times New Roman" w:hAnsi="Times New Roman" w:cs="Times New Roman"/>
                <w:b/>
                <w:color w:val="auto"/>
                <w:sz w:val="20"/>
                <w:szCs w:val="20"/>
              </w:rPr>
            </w:pPr>
            <w:r w:rsidRPr="008B56E5">
              <w:rPr>
                <w:rFonts w:ascii="Times New Roman" w:hAnsi="Times New Roman" w:cs="Times New Roman"/>
                <w:b/>
                <w:color w:val="auto"/>
                <w:sz w:val="20"/>
                <w:szCs w:val="20"/>
              </w:rPr>
              <w:t>T</w:t>
            </w:r>
          </w:p>
        </w:tc>
      </w:tr>
      <w:tr w:rsidR="00B93D12" w:rsidRPr="008B56E5" w:rsidTr="00E40E2E">
        <w:tc>
          <w:tcPr>
            <w:tcW w:w="5953" w:type="dxa"/>
          </w:tcPr>
          <w:p w:rsidR="00B93D12" w:rsidRPr="008B56E5" w:rsidRDefault="00B93D12" w:rsidP="00D165B9">
            <w:pPr>
              <w:spacing w:before="60" w:after="60"/>
              <w:jc w:val="both"/>
              <w:rPr>
                <w:rFonts w:ascii="Times New Roman" w:hAnsi="Times New Roman" w:cs="Times New Roman"/>
                <w:color w:val="auto"/>
                <w:sz w:val="20"/>
                <w:szCs w:val="20"/>
              </w:rPr>
            </w:pPr>
            <w:r w:rsidRPr="008B56E5">
              <w:rPr>
                <w:rFonts w:ascii="Times New Roman" w:hAnsi="Times New Roman" w:cs="Times New Roman"/>
                <w:color w:val="auto"/>
                <w:sz w:val="20"/>
                <w:szCs w:val="20"/>
              </w:rPr>
              <w:t>Cursistas que realizaram a prova de Sexualidade e Orientação Sexual</w:t>
            </w:r>
          </w:p>
        </w:tc>
        <w:tc>
          <w:tcPr>
            <w:tcW w:w="661" w:type="dxa"/>
            <w:vAlign w:val="center"/>
          </w:tcPr>
          <w:p w:rsidR="00B93D12" w:rsidRPr="008B56E5" w:rsidRDefault="00E40E2E" w:rsidP="00D165B9">
            <w:pPr>
              <w:spacing w:before="60" w:after="60"/>
              <w:jc w:val="center"/>
              <w:rPr>
                <w:rFonts w:ascii="Times New Roman" w:hAnsi="Times New Roman" w:cs="Times New Roman"/>
                <w:color w:val="auto"/>
                <w:sz w:val="20"/>
                <w:szCs w:val="20"/>
              </w:rPr>
            </w:pPr>
            <w:r w:rsidRPr="008B56E5">
              <w:rPr>
                <w:rFonts w:ascii="Times New Roman" w:hAnsi="Times New Roman" w:cs="Times New Roman"/>
                <w:color w:val="auto"/>
                <w:sz w:val="20"/>
                <w:szCs w:val="20"/>
              </w:rPr>
              <w:t>64</w:t>
            </w:r>
          </w:p>
        </w:tc>
        <w:tc>
          <w:tcPr>
            <w:tcW w:w="662" w:type="dxa"/>
            <w:vAlign w:val="center"/>
          </w:tcPr>
          <w:p w:rsidR="00B93D12" w:rsidRPr="008B56E5" w:rsidRDefault="00E40E2E" w:rsidP="00D165B9">
            <w:pPr>
              <w:spacing w:before="60" w:after="60"/>
              <w:jc w:val="center"/>
              <w:rPr>
                <w:rFonts w:ascii="Times New Roman" w:hAnsi="Times New Roman" w:cs="Times New Roman"/>
                <w:color w:val="auto"/>
                <w:sz w:val="20"/>
                <w:szCs w:val="20"/>
              </w:rPr>
            </w:pPr>
            <w:r w:rsidRPr="008B56E5">
              <w:rPr>
                <w:rFonts w:ascii="Times New Roman" w:hAnsi="Times New Roman" w:cs="Times New Roman"/>
                <w:color w:val="auto"/>
                <w:sz w:val="20"/>
                <w:szCs w:val="20"/>
              </w:rPr>
              <w:t>10</w:t>
            </w:r>
          </w:p>
        </w:tc>
        <w:tc>
          <w:tcPr>
            <w:tcW w:w="662" w:type="dxa"/>
            <w:vAlign w:val="center"/>
          </w:tcPr>
          <w:p w:rsidR="00B93D12" w:rsidRPr="008B56E5" w:rsidRDefault="00E40E2E" w:rsidP="00D165B9">
            <w:pPr>
              <w:spacing w:before="60" w:after="60"/>
              <w:jc w:val="center"/>
              <w:rPr>
                <w:rFonts w:ascii="Times New Roman" w:hAnsi="Times New Roman" w:cs="Times New Roman"/>
                <w:color w:val="auto"/>
                <w:sz w:val="20"/>
                <w:szCs w:val="20"/>
              </w:rPr>
            </w:pPr>
            <w:r w:rsidRPr="008B56E5">
              <w:rPr>
                <w:rFonts w:ascii="Times New Roman" w:hAnsi="Times New Roman" w:cs="Times New Roman"/>
                <w:color w:val="auto"/>
                <w:sz w:val="20"/>
                <w:szCs w:val="20"/>
              </w:rPr>
              <w:t>74</w:t>
            </w:r>
          </w:p>
        </w:tc>
      </w:tr>
      <w:tr w:rsidR="00B93D12" w:rsidRPr="008B56E5" w:rsidTr="00E40E2E">
        <w:tc>
          <w:tcPr>
            <w:tcW w:w="5953" w:type="dxa"/>
          </w:tcPr>
          <w:p w:rsidR="00B93D12" w:rsidRPr="008B56E5" w:rsidRDefault="00B93D12" w:rsidP="00D165B9">
            <w:pPr>
              <w:spacing w:before="60" w:after="60"/>
              <w:jc w:val="both"/>
              <w:rPr>
                <w:rFonts w:ascii="Times New Roman" w:hAnsi="Times New Roman" w:cs="Times New Roman"/>
                <w:color w:val="auto"/>
                <w:sz w:val="20"/>
                <w:szCs w:val="20"/>
              </w:rPr>
            </w:pPr>
            <w:r w:rsidRPr="008B56E5">
              <w:rPr>
                <w:rFonts w:ascii="Times New Roman" w:hAnsi="Times New Roman" w:cs="Times New Roman"/>
                <w:color w:val="auto"/>
                <w:sz w:val="20"/>
                <w:szCs w:val="20"/>
              </w:rPr>
              <w:t>Cursistas em exercício da função docente</w:t>
            </w:r>
          </w:p>
        </w:tc>
        <w:tc>
          <w:tcPr>
            <w:tcW w:w="661" w:type="dxa"/>
            <w:vAlign w:val="center"/>
          </w:tcPr>
          <w:p w:rsidR="00B93D12" w:rsidRPr="008B56E5" w:rsidRDefault="00E40E2E" w:rsidP="00D165B9">
            <w:pPr>
              <w:spacing w:before="60" w:after="60"/>
              <w:jc w:val="center"/>
              <w:rPr>
                <w:rFonts w:ascii="Times New Roman" w:hAnsi="Times New Roman" w:cs="Times New Roman"/>
                <w:color w:val="auto"/>
                <w:sz w:val="20"/>
                <w:szCs w:val="20"/>
              </w:rPr>
            </w:pPr>
            <w:r w:rsidRPr="008B56E5">
              <w:rPr>
                <w:rFonts w:ascii="Times New Roman" w:hAnsi="Times New Roman" w:cs="Times New Roman"/>
                <w:color w:val="auto"/>
                <w:sz w:val="20"/>
                <w:szCs w:val="20"/>
              </w:rPr>
              <w:t>38</w:t>
            </w:r>
          </w:p>
        </w:tc>
        <w:tc>
          <w:tcPr>
            <w:tcW w:w="662" w:type="dxa"/>
            <w:vAlign w:val="center"/>
          </w:tcPr>
          <w:p w:rsidR="00B93D12" w:rsidRPr="008B56E5" w:rsidRDefault="00E40E2E" w:rsidP="00D165B9">
            <w:pPr>
              <w:spacing w:before="60" w:after="60"/>
              <w:jc w:val="center"/>
              <w:rPr>
                <w:rFonts w:ascii="Times New Roman" w:hAnsi="Times New Roman" w:cs="Times New Roman"/>
                <w:color w:val="auto"/>
                <w:sz w:val="20"/>
                <w:szCs w:val="20"/>
              </w:rPr>
            </w:pPr>
            <w:r w:rsidRPr="008B56E5">
              <w:rPr>
                <w:rFonts w:ascii="Times New Roman" w:hAnsi="Times New Roman" w:cs="Times New Roman"/>
                <w:color w:val="auto"/>
                <w:sz w:val="20"/>
                <w:szCs w:val="20"/>
              </w:rPr>
              <w:t>8</w:t>
            </w:r>
          </w:p>
        </w:tc>
        <w:tc>
          <w:tcPr>
            <w:tcW w:w="662" w:type="dxa"/>
            <w:vAlign w:val="center"/>
          </w:tcPr>
          <w:p w:rsidR="00B93D12" w:rsidRPr="008B56E5" w:rsidRDefault="00E40E2E" w:rsidP="00D165B9">
            <w:pPr>
              <w:spacing w:before="60" w:after="60"/>
              <w:jc w:val="center"/>
              <w:rPr>
                <w:rFonts w:ascii="Times New Roman" w:hAnsi="Times New Roman" w:cs="Times New Roman"/>
                <w:color w:val="auto"/>
                <w:sz w:val="20"/>
                <w:szCs w:val="20"/>
              </w:rPr>
            </w:pPr>
            <w:r w:rsidRPr="008B56E5">
              <w:rPr>
                <w:rFonts w:ascii="Times New Roman" w:hAnsi="Times New Roman" w:cs="Times New Roman"/>
                <w:color w:val="auto"/>
                <w:sz w:val="20"/>
                <w:szCs w:val="20"/>
              </w:rPr>
              <w:t>46</w:t>
            </w:r>
          </w:p>
        </w:tc>
      </w:tr>
      <w:tr w:rsidR="00B93D12" w:rsidRPr="008B56E5" w:rsidTr="00E40E2E">
        <w:tc>
          <w:tcPr>
            <w:tcW w:w="5953" w:type="dxa"/>
          </w:tcPr>
          <w:p w:rsidR="00B93D12" w:rsidRPr="008B56E5" w:rsidRDefault="00E40E2E" w:rsidP="00D165B9">
            <w:pPr>
              <w:spacing w:before="60" w:after="60"/>
              <w:jc w:val="both"/>
              <w:rPr>
                <w:rFonts w:ascii="Times New Roman" w:hAnsi="Times New Roman" w:cs="Times New Roman"/>
                <w:color w:val="auto"/>
                <w:sz w:val="20"/>
                <w:szCs w:val="20"/>
              </w:rPr>
            </w:pPr>
            <w:r w:rsidRPr="008B56E5">
              <w:rPr>
                <w:rFonts w:ascii="Times New Roman" w:hAnsi="Times New Roman" w:cs="Times New Roman"/>
                <w:color w:val="auto"/>
                <w:sz w:val="20"/>
                <w:szCs w:val="20"/>
              </w:rPr>
              <w:t>Cursistas com nota máxima na questão analisada</w:t>
            </w:r>
          </w:p>
        </w:tc>
        <w:tc>
          <w:tcPr>
            <w:tcW w:w="661" w:type="dxa"/>
            <w:vAlign w:val="center"/>
          </w:tcPr>
          <w:p w:rsidR="00B93D12" w:rsidRPr="008B56E5" w:rsidRDefault="00E40E2E" w:rsidP="00D165B9">
            <w:pPr>
              <w:spacing w:before="60" w:after="60"/>
              <w:jc w:val="center"/>
              <w:rPr>
                <w:rFonts w:ascii="Times New Roman" w:hAnsi="Times New Roman" w:cs="Times New Roman"/>
                <w:color w:val="auto"/>
                <w:sz w:val="20"/>
                <w:szCs w:val="20"/>
              </w:rPr>
            </w:pPr>
            <w:r w:rsidRPr="008B56E5">
              <w:rPr>
                <w:rFonts w:ascii="Times New Roman" w:hAnsi="Times New Roman" w:cs="Times New Roman"/>
                <w:color w:val="auto"/>
                <w:sz w:val="20"/>
                <w:szCs w:val="20"/>
              </w:rPr>
              <w:t>26</w:t>
            </w:r>
          </w:p>
        </w:tc>
        <w:tc>
          <w:tcPr>
            <w:tcW w:w="662" w:type="dxa"/>
            <w:vAlign w:val="center"/>
          </w:tcPr>
          <w:p w:rsidR="00B93D12" w:rsidRPr="008B56E5" w:rsidRDefault="00E40E2E" w:rsidP="00D165B9">
            <w:pPr>
              <w:spacing w:before="60" w:after="60"/>
              <w:jc w:val="center"/>
              <w:rPr>
                <w:rFonts w:ascii="Times New Roman" w:hAnsi="Times New Roman" w:cs="Times New Roman"/>
                <w:color w:val="auto"/>
                <w:sz w:val="20"/>
                <w:szCs w:val="20"/>
              </w:rPr>
            </w:pPr>
            <w:r w:rsidRPr="008B56E5">
              <w:rPr>
                <w:rFonts w:ascii="Times New Roman" w:hAnsi="Times New Roman" w:cs="Times New Roman"/>
                <w:color w:val="auto"/>
                <w:sz w:val="20"/>
                <w:szCs w:val="20"/>
              </w:rPr>
              <w:t>4</w:t>
            </w:r>
          </w:p>
        </w:tc>
        <w:tc>
          <w:tcPr>
            <w:tcW w:w="662" w:type="dxa"/>
            <w:vAlign w:val="center"/>
          </w:tcPr>
          <w:p w:rsidR="00B93D12" w:rsidRPr="008B56E5" w:rsidRDefault="00E40E2E" w:rsidP="00D165B9">
            <w:pPr>
              <w:spacing w:before="60" w:after="60"/>
              <w:jc w:val="center"/>
              <w:rPr>
                <w:rFonts w:ascii="Times New Roman" w:hAnsi="Times New Roman" w:cs="Times New Roman"/>
                <w:color w:val="auto"/>
                <w:sz w:val="20"/>
                <w:szCs w:val="20"/>
              </w:rPr>
            </w:pPr>
            <w:r w:rsidRPr="008B56E5">
              <w:rPr>
                <w:rFonts w:ascii="Times New Roman" w:hAnsi="Times New Roman" w:cs="Times New Roman"/>
                <w:color w:val="auto"/>
                <w:sz w:val="20"/>
                <w:szCs w:val="20"/>
              </w:rPr>
              <w:t>30</w:t>
            </w:r>
          </w:p>
        </w:tc>
      </w:tr>
    </w:tbl>
    <w:p w:rsidR="00E40E2E" w:rsidRPr="000E7C00" w:rsidRDefault="00E40E2E" w:rsidP="00E40E2E">
      <w:pPr>
        <w:rPr>
          <w:rFonts w:ascii="Times New Roman" w:hAnsi="Times New Roman" w:cs="Times New Roman"/>
          <w:color w:val="auto"/>
          <w:sz w:val="20"/>
          <w:szCs w:val="20"/>
        </w:rPr>
      </w:pPr>
      <w:r w:rsidRPr="008B56E5">
        <w:rPr>
          <w:rFonts w:ascii="Times New Roman" w:hAnsi="Times New Roman" w:cs="Times New Roman"/>
          <w:b/>
          <w:color w:val="auto"/>
          <w:sz w:val="20"/>
          <w:szCs w:val="20"/>
        </w:rPr>
        <w:t xml:space="preserve">            </w:t>
      </w:r>
      <w:r w:rsidRPr="000E7C00">
        <w:rPr>
          <w:rFonts w:ascii="Times New Roman" w:hAnsi="Times New Roman" w:cs="Times New Roman"/>
          <w:b/>
          <w:color w:val="auto"/>
          <w:sz w:val="20"/>
          <w:szCs w:val="20"/>
        </w:rPr>
        <w:t>Fonte:</w:t>
      </w:r>
      <w:r w:rsidRPr="000E7C00">
        <w:rPr>
          <w:rFonts w:ascii="Times New Roman" w:hAnsi="Times New Roman" w:cs="Times New Roman"/>
          <w:color w:val="auto"/>
          <w:sz w:val="20"/>
          <w:szCs w:val="20"/>
        </w:rPr>
        <w:t xml:space="preserve"> Das/os autoras/es.</w:t>
      </w:r>
    </w:p>
    <w:p w:rsidR="000E7C00" w:rsidRPr="000E7C00" w:rsidRDefault="000E7C00" w:rsidP="00FE27EE">
      <w:pPr>
        <w:spacing w:after="0" w:line="360" w:lineRule="auto"/>
        <w:ind w:firstLine="708"/>
        <w:jc w:val="both"/>
        <w:rPr>
          <w:rFonts w:ascii="Times New Roman" w:hAnsi="Times New Roman" w:cs="Times New Roman"/>
          <w:color w:val="auto"/>
          <w:sz w:val="24"/>
          <w:szCs w:val="24"/>
        </w:rPr>
      </w:pPr>
    </w:p>
    <w:p w:rsidR="000B7BDC" w:rsidRPr="000E7C00" w:rsidRDefault="000B7BDC" w:rsidP="00FE27EE">
      <w:pPr>
        <w:spacing w:after="0" w:line="360" w:lineRule="auto"/>
        <w:ind w:firstLine="708"/>
        <w:jc w:val="both"/>
        <w:rPr>
          <w:rFonts w:ascii="Times New Roman" w:hAnsi="Times New Roman" w:cs="Times New Roman"/>
          <w:color w:val="auto"/>
          <w:sz w:val="24"/>
          <w:szCs w:val="24"/>
        </w:rPr>
      </w:pPr>
      <w:r w:rsidRPr="000E7C00">
        <w:rPr>
          <w:rFonts w:ascii="Times New Roman" w:hAnsi="Times New Roman" w:cs="Times New Roman"/>
          <w:color w:val="auto"/>
          <w:sz w:val="24"/>
          <w:szCs w:val="24"/>
        </w:rPr>
        <w:t xml:space="preserve">Após a </w:t>
      </w:r>
      <w:r w:rsidR="00C53EE1" w:rsidRPr="000E7C00">
        <w:rPr>
          <w:rFonts w:ascii="Times New Roman" w:hAnsi="Times New Roman" w:cs="Times New Roman"/>
          <w:color w:val="auto"/>
          <w:sz w:val="24"/>
          <w:szCs w:val="24"/>
        </w:rPr>
        <w:t xml:space="preserve">leitura e </w:t>
      </w:r>
      <w:r w:rsidR="00EC6845" w:rsidRPr="000E7C00">
        <w:rPr>
          <w:rFonts w:ascii="Times New Roman" w:hAnsi="Times New Roman" w:cs="Times New Roman"/>
          <w:color w:val="auto"/>
          <w:sz w:val="24"/>
          <w:szCs w:val="24"/>
        </w:rPr>
        <w:t xml:space="preserve">digitação das respostas </w:t>
      </w:r>
      <w:r w:rsidR="000300CB" w:rsidRPr="000E7C00">
        <w:rPr>
          <w:rFonts w:ascii="Times New Roman" w:hAnsi="Times New Roman" w:cs="Times New Roman"/>
          <w:color w:val="auto"/>
          <w:sz w:val="24"/>
          <w:szCs w:val="24"/>
        </w:rPr>
        <w:t>dos</w:t>
      </w:r>
      <w:r w:rsidR="008601C1" w:rsidRPr="000E7C00">
        <w:rPr>
          <w:rFonts w:ascii="Times New Roman" w:hAnsi="Times New Roman" w:cs="Times New Roman"/>
          <w:color w:val="auto"/>
          <w:sz w:val="24"/>
          <w:szCs w:val="24"/>
        </w:rPr>
        <w:t>/as</w:t>
      </w:r>
      <w:r w:rsidR="000300CB" w:rsidRPr="000E7C00">
        <w:rPr>
          <w:rFonts w:ascii="Times New Roman" w:hAnsi="Times New Roman" w:cs="Times New Roman"/>
          <w:color w:val="auto"/>
          <w:sz w:val="24"/>
          <w:szCs w:val="24"/>
        </w:rPr>
        <w:t xml:space="preserve"> cursistas selecionados</w:t>
      </w:r>
      <w:r w:rsidR="008601C1" w:rsidRPr="000E7C00">
        <w:rPr>
          <w:rFonts w:ascii="Times New Roman" w:hAnsi="Times New Roman" w:cs="Times New Roman"/>
          <w:color w:val="auto"/>
          <w:sz w:val="24"/>
          <w:szCs w:val="24"/>
        </w:rPr>
        <w:t>/as para responderem</w:t>
      </w:r>
      <w:r w:rsidR="000300CB" w:rsidRPr="000E7C00">
        <w:rPr>
          <w:rFonts w:ascii="Times New Roman" w:hAnsi="Times New Roman" w:cs="Times New Roman"/>
          <w:color w:val="auto"/>
          <w:sz w:val="24"/>
          <w:szCs w:val="24"/>
        </w:rPr>
        <w:t xml:space="preserve"> </w:t>
      </w:r>
      <w:r w:rsidR="00C53EE1" w:rsidRPr="000E7C00">
        <w:rPr>
          <w:rFonts w:ascii="Times New Roman" w:hAnsi="Times New Roman" w:cs="Times New Roman"/>
          <w:color w:val="auto"/>
          <w:sz w:val="24"/>
          <w:szCs w:val="24"/>
        </w:rPr>
        <w:t>à questão da prova</w:t>
      </w:r>
      <w:r w:rsidR="000300CB" w:rsidRPr="000E7C00">
        <w:rPr>
          <w:rFonts w:ascii="Times New Roman" w:hAnsi="Times New Roman" w:cs="Times New Roman"/>
          <w:color w:val="auto"/>
          <w:sz w:val="24"/>
          <w:szCs w:val="24"/>
        </w:rPr>
        <w:t xml:space="preserve">, </w:t>
      </w:r>
      <w:r w:rsidR="00B71DFA" w:rsidRPr="000E7C00">
        <w:rPr>
          <w:rFonts w:ascii="Times New Roman" w:hAnsi="Times New Roman" w:cs="Times New Roman"/>
          <w:color w:val="auto"/>
          <w:sz w:val="24"/>
          <w:szCs w:val="24"/>
        </w:rPr>
        <w:t xml:space="preserve">a partir da leitura geral </w:t>
      </w:r>
      <w:r w:rsidR="00012454" w:rsidRPr="000E7C00">
        <w:rPr>
          <w:rFonts w:ascii="Times New Roman" w:hAnsi="Times New Roman" w:cs="Times New Roman"/>
          <w:color w:val="auto"/>
          <w:sz w:val="24"/>
          <w:szCs w:val="24"/>
        </w:rPr>
        <w:t>do material</w:t>
      </w:r>
      <w:r w:rsidR="00B71DFA" w:rsidRPr="000E7C00">
        <w:rPr>
          <w:rFonts w:ascii="Times New Roman" w:hAnsi="Times New Roman" w:cs="Times New Roman"/>
          <w:color w:val="auto"/>
          <w:sz w:val="24"/>
          <w:szCs w:val="24"/>
        </w:rPr>
        <w:t>,</w:t>
      </w:r>
      <w:r w:rsidR="0016423B" w:rsidRPr="000E7C00">
        <w:rPr>
          <w:rFonts w:ascii="Times New Roman" w:hAnsi="Times New Roman" w:cs="Times New Roman"/>
          <w:color w:val="auto"/>
          <w:sz w:val="24"/>
          <w:szCs w:val="24"/>
        </w:rPr>
        <w:t xml:space="preserve"> </w:t>
      </w:r>
      <w:r w:rsidR="008601C1" w:rsidRPr="000E7C00">
        <w:rPr>
          <w:rFonts w:ascii="Times New Roman" w:hAnsi="Times New Roman" w:cs="Times New Roman"/>
          <w:color w:val="auto"/>
          <w:sz w:val="24"/>
          <w:szCs w:val="24"/>
        </w:rPr>
        <w:t xml:space="preserve">identificamos </w:t>
      </w:r>
      <w:r w:rsidR="00B71DFA" w:rsidRPr="000E7C00">
        <w:rPr>
          <w:rFonts w:ascii="Times New Roman" w:hAnsi="Times New Roman" w:cs="Times New Roman"/>
          <w:color w:val="auto"/>
          <w:sz w:val="24"/>
          <w:szCs w:val="24"/>
        </w:rPr>
        <w:t>dois eixos centrais de respostas, com subcategorias em cada eixo</w:t>
      </w:r>
      <w:r w:rsidRPr="000E7C00">
        <w:rPr>
          <w:rFonts w:ascii="Times New Roman" w:hAnsi="Times New Roman" w:cs="Times New Roman"/>
          <w:color w:val="auto"/>
          <w:sz w:val="24"/>
          <w:szCs w:val="24"/>
        </w:rPr>
        <w:t xml:space="preserve">. </w:t>
      </w:r>
      <w:r w:rsidR="00DC7BBA" w:rsidRPr="000E7C00">
        <w:rPr>
          <w:rFonts w:ascii="Times New Roman" w:hAnsi="Times New Roman" w:cs="Times New Roman"/>
          <w:color w:val="auto"/>
          <w:sz w:val="24"/>
          <w:szCs w:val="24"/>
        </w:rPr>
        <w:t>Seguidamente,</w:t>
      </w:r>
      <w:r w:rsidR="0016423B" w:rsidRPr="000E7C00">
        <w:rPr>
          <w:rFonts w:ascii="Times New Roman" w:hAnsi="Times New Roman" w:cs="Times New Roman"/>
          <w:color w:val="auto"/>
          <w:sz w:val="24"/>
          <w:szCs w:val="24"/>
        </w:rPr>
        <w:t xml:space="preserve"> </w:t>
      </w:r>
      <w:r w:rsidR="008601C1" w:rsidRPr="000E7C00">
        <w:rPr>
          <w:rFonts w:ascii="Times New Roman" w:hAnsi="Times New Roman" w:cs="Times New Roman"/>
          <w:color w:val="auto"/>
          <w:sz w:val="24"/>
          <w:szCs w:val="24"/>
        </w:rPr>
        <w:t xml:space="preserve">realizamos </w:t>
      </w:r>
      <w:r w:rsidR="00DC7BBA" w:rsidRPr="000E7C00">
        <w:rPr>
          <w:rFonts w:ascii="Times New Roman" w:hAnsi="Times New Roman" w:cs="Times New Roman"/>
          <w:color w:val="auto"/>
          <w:sz w:val="24"/>
          <w:szCs w:val="24"/>
        </w:rPr>
        <w:t xml:space="preserve">uma reflexão teórica </w:t>
      </w:r>
      <w:r w:rsidR="008601C1" w:rsidRPr="000E7C00">
        <w:rPr>
          <w:rFonts w:ascii="Times New Roman" w:hAnsi="Times New Roman" w:cs="Times New Roman"/>
          <w:color w:val="auto"/>
          <w:sz w:val="24"/>
          <w:szCs w:val="24"/>
        </w:rPr>
        <w:t>a respeito de</w:t>
      </w:r>
      <w:r w:rsidR="0016423B" w:rsidRPr="000E7C00">
        <w:rPr>
          <w:rFonts w:ascii="Times New Roman" w:hAnsi="Times New Roman" w:cs="Times New Roman"/>
          <w:color w:val="auto"/>
          <w:sz w:val="24"/>
          <w:szCs w:val="24"/>
        </w:rPr>
        <w:t xml:space="preserve"> </w:t>
      </w:r>
      <w:r w:rsidR="00DC7BBA" w:rsidRPr="000E7C00">
        <w:rPr>
          <w:rFonts w:ascii="Times New Roman" w:hAnsi="Times New Roman" w:cs="Times New Roman"/>
          <w:color w:val="auto"/>
          <w:sz w:val="24"/>
          <w:szCs w:val="24"/>
        </w:rPr>
        <w:t>cada c</w:t>
      </w:r>
      <w:r w:rsidR="000300CB" w:rsidRPr="000E7C00">
        <w:rPr>
          <w:rFonts w:ascii="Times New Roman" w:hAnsi="Times New Roman" w:cs="Times New Roman"/>
          <w:color w:val="auto"/>
          <w:sz w:val="24"/>
          <w:szCs w:val="24"/>
        </w:rPr>
        <w:t xml:space="preserve">ategoria de análise, discutindo-se </w:t>
      </w:r>
      <w:r w:rsidR="00115D40" w:rsidRPr="000E7C00">
        <w:rPr>
          <w:rFonts w:ascii="Times New Roman" w:hAnsi="Times New Roman" w:cs="Times New Roman"/>
          <w:color w:val="auto"/>
          <w:sz w:val="24"/>
          <w:szCs w:val="24"/>
        </w:rPr>
        <w:t>acerca d</w:t>
      </w:r>
      <w:r w:rsidR="000300CB" w:rsidRPr="000E7C00">
        <w:rPr>
          <w:rFonts w:ascii="Times New Roman" w:hAnsi="Times New Roman" w:cs="Times New Roman"/>
          <w:color w:val="auto"/>
          <w:sz w:val="24"/>
          <w:szCs w:val="24"/>
        </w:rPr>
        <w:t>as intervenções das/do</w:t>
      </w:r>
      <w:r w:rsidR="00DC7BBA" w:rsidRPr="000E7C00">
        <w:rPr>
          <w:rFonts w:ascii="Times New Roman" w:hAnsi="Times New Roman" w:cs="Times New Roman"/>
          <w:color w:val="auto"/>
          <w:sz w:val="24"/>
          <w:szCs w:val="24"/>
        </w:rPr>
        <w:t>s cur</w:t>
      </w:r>
      <w:r w:rsidR="00F200F1" w:rsidRPr="000E7C00">
        <w:rPr>
          <w:rFonts w:ascii="Times New Roman" w:hAnsi="Times New Roman" w:cs="Times New Roman"/>
          <w:color w:val="auto"/>
          <w:sz w:val="24"/>
          <w:szCs w:val="24"/>
        </w:rPr>
        <w:t>s</w:t>
      </w:r>
      <w:r w:rsidR="00DC7BBA" w:rsidRPr="000E7C00">
        <w:rPr>
          <w:rFonts w:ascii="Times New Roman" w:hAnsi="Times New Roman" w:cs="Times New Roman"/>
          <w:color w:val="auto"/>
          <w:sz w:val="24"/>
          <w:szCs w:val="24"/>
        </w:rPr>
        <w:t xml:space="preserve">istas do GDE e </w:t>
      </w:r>
      <w:r w:rsidR="00115D40" w:rsidRPr="000E7C00">
        <w:rPr>
          <w:rFonts w:ascii="Times New Roman" w:hAnsi="Times New Roman" w:cs="Times New Roman"/>
          <w:color w:val="auto"/>
          <w:sz w:val="24"/>
          <w:szCs w:val="24"/>
        </w:rPr>
        <w:t>d</w:t>
      </w:r>
      <w:r w:rsidR="00DC7BBA" w:rsidRPr="000E7C00">
        <w:rPr>
          <w:rFonts w:ascii="Times New Roman" w:hAnsi="Times New Roman" w:cs="Times New Roman"/>
          <w:color w:val="auto"/>
          <w:sz w:val="24"/>
          <w:szCs w:val="24"/>
        </w:rPr>
        <w:t xml:space="preserve">e como </w:t>
      </w:r>
      <w:r w:rsidR="00012454" w:rsidRPr="000E7C00">
        <w:rPr>
          <w:rFonts w:ascii="Times New Roman" w:hAnsi="Times New Roman" w:cs="Times New Roman"/>
          <w:color w:val="auto"/>
          <w:sz w:val="24"/>
          <w:szCs w:val="24"/>
        </w:rPr>
        <w:t xml:space="preserve">as aprendizagens </w:t>
      </w:r>
      <w:r w:rsidR="000300CB" w:rsidRPr="000E7C00">
        <w:rPr>
          <w:rFonts w:ascii="Times New Roman" w:hAnsi="Times New Roman" w:cs="Times New Roman"/>
          <w:color w:val="auto"/>
          <w:sz w:val="24"/>
          <w:szCs w:val="24"/>
        </w:rPr>
        <w:t>propiciadas nessa formação continuada vê</w:t>
      </w:r>
      <w:r w:rsidR="00DC7BBA" w:rsidRPr="000E7C00">
        <w:rPr>
          <w:rFonts w:ascii="Times New Roman" w:hAnsi="Times New Roman" w:cs="Times New Roman"/>
          <w:color w:val="auto"/>
          <w:sz w:val="24"/>
          <w:szCs w:val="24"/>
        </w:rPr>
        <w:t xml:space="preserve">m contribuindo para intervenções </w:t>
      </w:r>
      <w:r w:rsidR="00115D40" w:rsidRPr="000E7C00">
        <w:rPr>
          <w:rFonts w:ascii="Times New Roman" w:hAnsi="Times New Roman" w:cs="Times New Roman"/>
          <w:color w:val="auto"/>
          <w:sz w:val="24"/>
          <w:szCs w:val="24"/>
        </w:rPr>
        <w:t xml:space="preserve">pedagógicas </w:t>
      </w:r>
      <w:r w:rsidR="00DC7BBA" w:rsidRPr="000E7C00">
        <w:rPr>
          <w:rFonts w:ascii="Times New Roman" w:hAnsi="Times New Roman" w:cs="Times New Roman"/>
          <w:color w:val="auto"/>
          <w:sz w:val="24"/>
          <w:szCs w:val="24"/>
        </w:rPr>
        <w:t>mais eficazes em contextos de violência homofóbica no ambiente escolar.</w:t>
      </w:r>
    </w:p>
    <w:p w:rsidR="002659D0" w:rsidRPr="00560E31" w:rsidRDefault="002659D0" w:rsidP="00FE27EE">
      <w:pPr>
        <w:spacing w:after="0" w:line="360" w:lineRule="auto"/>
        <w:jc w:val="both"/>
        <w:rPr>
          <w:rFonts w:ascii="Times New Roman" w:hAnsi="Times New Roman" w:cs="Times New Roman"/>
          <w:b/>
          <w:color w:val="auto"/>
          <w:sz w:val="24"/>
          <w:szCs w:val="24"/>
        </w:rPr>
      </w:pPr>
    </w:p>
    <w:p w:rsidR="006F0D9B" w:rsidRPr="000E7C00" w:rsidRDefault="00DC7BBA" w:rsidP="00FE27EE">
      <w:pPr>
        <w:spacing w:after="0" w:line="360" w:lineRule="auto"/>
        <w:jc w:val="both"/>
        <w:rPr>
          <w:rFonts w:ascii="Times New Roman" w:hAnsi="Times New Roman" w:cs="Times New Roman"/>
          <w:b/>
          <w:color w:val="auto"/>
          <w:sz w:val="24"/>
          <w:szCs w:val="24"/>
        </w:rPr>
      </w:pPr>
      <w:r w:rsidRPr="000E7C00">
        <w:rPr>
          <w:rFonts w:ascii="Times New Roman" w:hAnsi="Times New Roman" w:cs="Times New Roman"/>
          <w:b/>
          <w:color w:val="auto"/>
          <w:sz w:val="24"/>
          <w:szCs w:val="24"/>
        </w:rPr>
        <w:t>F</w:t>
      </w:r>
      <w:r w:rsidR="00A65A2A" w:rsidRPr="000E7C00">
        <w:rPr>
          <w:rFonts w:ascii="Times New Roman" w:hAnsi="Times New Roman" w:cs="Times New Roman"/>
          <w:b/>
          <w:color w:val="auto"/>
          <w:sz w:val="24"/>
          <w:szCs w:val="24"/>
        </w:rPr>
        <w:t xml:space="preserve">ormas de </w:t>
      </w:r>
      <w:r w:rsidR="00FE27EE" w:rsidRPr="000E7C00">
        <w:rPr>
          <w:rFonts w:ascii="Times New Roman" w:hAnsi="Times New Roman" w:cs="Times New Roman"/>
          <w:b/>
          <w:color w:val="auto"/>
          <w:sz w:val="24"/>
          <w:szCs w:val="24"/>
        </w:rPr>
        <w:t xml:space="preserve">Intervenção Pedagógica Frente </w:t>
      </w:r>
      <w:r w:rsidR="00474C1D" w:rsidRPr="000E7C00">
        <w:rPr>
          <w:rFonts w:ascii="Times New Roman" w:hAnsi="Times New Roman" w:cs="Times New Roman"/>
          <w:b/>
          <w:color w:val="auto"/>
          <w:sz w:val="24"/>
          <w:szCs w:val="24"/>
        </w:rPr>
        <w:t>à</w:t>
      </w:r>
      <w:r w:rsidR="002E4E85" w:rsidRPr="000E7C00">
        <w:rPr>
          <w:rFonts w:ascii="Times New Roman" w:hAnsi="Times New Roman" w:cs="Times New Roman"/>
          <w:b/>
          <w:color w:val="auto"/>
          <w:sz w:val="24"/>
          <w:szCs w:val="24"/>
        </w:rPr>
        <w:t xml:space="preserve"> </w:t>
      </w:r>
      <w:r w:rsidR="00FE27EE" w:rsidRPr="000E7C00">
        <w:rPr>
          <w:rFonts w:ascii="Times New Roman" w:hAnsi="Times New Roman" w:cs="Times New Roman"/>
          <w:b/>
          <w:color w:val="auto"/>
          <w:sz w:val="24"/>
          <w:szCs w:val="24"/>
        </w:rPr>
        <w:t>Homofobia</w:t>
      </w:r>
    </w:p>
    <w:p w:rsidR="00FE27EE" w:rsidRPr="000E7C00" w:rsidRDefault="00FE27EE" w:rsidP="00FE27EE">
      <w:pPr>
        <w:spacing w:after="0" w:line="360" w:lineRule="auto"/>
        <w:ind w:firstLine="709"/>
        <w:jc w:val="both"/>
        <w:rPr>
          <w:rFonts w:ascii="Times New Roman" w:hAnsi="Times New Roman" w:cs="Times New Roman"/>
          <w:color w:val="auto"/>
          <w:sz w:val="24"/>
          <w:szCs w:val="24"/>
        </w:rPr>
      </w:pPr>
    </w:p>
    <w:p w:rsidR="0085288D" w:rsidRPr="00560E31" w:rsidRDefault="00C24697" w:rsidP="00FE27EE">
      <w:pPr>
        <w:spacing w:after="0" w:line="360" w:lineRule="auto"/>
        <w:ind w:firstLine="709"/>
        <w:jc w:val="both"/>
        <w:rPr>
          <w:rFonts w:ascii="Times New Roman" w:hAnsi="Times New Roman" w:cs="Times New Roman"/>
          <w:color w:val="auto"/>
          <w:sz w:val="24"/>
          <w:szCs w:val="24"/>
        </w:rPr>
      </w:pPr>
      <w:r w:rsidRPr="000E7C00">
        <w:rPr>
          <w:rFonts w:ascii="Times New Roman" w:hAnsi="Times New Roman" w:cs="Times New Roman"/>
          <w:color w:val="auto"/>
          <w:sz w:val="24"/>
          <w:szCs w:val="24"/>
        </w:rPr>
        <w:t>Vivemos em uma sociedade plural em que a diversidade cultura</w:t>
      </w:r>
      <w:r w:rsidR="006F0D9B" w:rsidRPr="000E7C00">
        <w:rPr>
          <w:rFonts w:ascii="Times New Roman" w:hAnsi="Times New Roman" w:cs="Times New Roman"/>
          <w:color w:val="auto"/>
          <w:sz w:val="24"/>
          <w:szCs w:val="24"/>
        </w:rPr>
        <w:t>l</w:t>
      </w:r>
      <w:r w:rsidRPr="000E7C00">
        <w:rPr>
          <w:rFonts w:ascii="Times New Roman" w:hAnsi="Times New Roman" w:cs="Times New Roman"/>
          <w:color w:val="auto"/>
          <w:sz w:val="24"/>
          <w:szCs w:val="24"/>
        </w:rPr>
        <w:t xml:space="preserve">, de gênero e sexual </w:t>
      </w:r>
      <w:r w:rsidR="000300CB" w:rsidRPr="000E7C00">
        <w:rPr>
          <w:rFonts w:ascii="Times New Roman" w:hAnsi="Times New Roman" w:cs="Times New Roman"/>
          <w:color w:val="auto"/>
          <w:sz w:val="24"/>
          <w:szCs w:val="24"/>
        </w:rPr>
        <w:t>se expressa</w:t>
      </w:r>
      <w:r w:rsidR="0016423B" w:rsidRPr="000E7C00">
        <w:rPr>
          <w:rFonts w:ascii="Times New Roman" w:hAnsi="Times New Roman" w:cs="Times New Roman"/>
          <w:color w:val="auto"/>
          <w:sz w:val="24"/>
          <w:szCs w:val="24"/>
        </w:rPr>
        <w:t xml:space="preserve"> </w:t>
      </w:r>
      <w:r w:rsidR="000300CB" w:rsidRPr="000E7C00">
        <w:rPr>
          <w:rFonts w:ascii="Times New Roman" w:hAnsi="Times New Roman" w:cs="Times New Roman"/>
          <w:color w:val="auto"/>
          <w:sz w:val="24"/>
          <w:szCs w:val="24"/>
        </w:rPr>
        <w:t xml:space="preserve">numa </w:t>
      </w:r>
      <w:r w:rsidRPr="000E7C00">
        <w:rPr>
          <w:rFonts w:ascii="Times New Roman" w:hAnsi="Times New Roman" w:cs="Times New Roman"/>
          <w:color w:val="auto"/>
          <w:sz w:val="24"/>
          <w:szCs w:val="24"/>
        </w:rPr>
        <w:t xml:space="preserve">variedade de comportamentos e estilos individuais </w:t>
      </w:r>
      <w:r w:rsidR="006B220A" w:rsidRPr="000E7C00">
        <w:rPr>
          <w:rFonts w:ascii="Times New Roman" w:hAnsi="Times New Roman" w:cs="Times New Roman"/>
          <w:color w:val="auto"/>
          <w:sz w:val="24"/>
          <w:szCs w:val="24"/>
        </w:rPr>
        <w:t xml:space="preserve">de ser e viver no mundo </w:t>
      </w:r>
      <w:r w:rsidR="000300CB" w:rsidRPr="000E7C00">
        <w:rPr>
          <w:rFonts w:ascii="Times New Roman" w:hAnsi="Times New Roman" w:cs="Times New Roman"/>
          <w:color w:val="auto"/>
          <w:sz w:val="24"/>
          <w:szCs w:val="24"/>
        </w:rPr>
        <w:t xml:space="preserve">e </w:t>
      </w:r>
      <w:r w:rsidR="006B220A" w:rsidRPr="000E7C00">
        <w:rPr>
          <w:rFonts w:ascii="Times New Roman" w:hAnsi="Times New Roman" w:cs="Times New Roman"/>
          <w:color w:val="auto"/>
          <w:sz w:val="24"/>
          <w:szCs w:val="24"/>
        </w:rPr>
        <w:t xml:space="preserve">com o outro. Segundo </w:t>
      </w:r>
      <w:r w:rsidR="004F6588">
        <w:rPr>
          <w:rFonts w:ascii="Times New Roman" w:hAnsi="Times New Roman" w:cs="Times New Roman"/>
          <w:color w:val="auto"/>
          <w:sz w:val="24"/>
          <w:szCs w:val="24"/>
        </w:rPr>
        <w:t>Autor</w:t>
      </w:r>
      <w:r w:rsidR="006B220A" w:rsidRPr="000E7C00">
        <w:rPr>
          <w:rFonts w:ascii="Times New Roman" w:hAnsi="Times New Roman" w:cs="Times New Roman"/>
          <w:color w:val="auto"/>
          <w:sz w:val="24"/>
          <w:szCs w:val="24"/>
        </w:rPr>
        <w:t xml:space="preserve"> (2009</w:t>
      </w:r>
      <w:r w:rsidR="00227D6D" w:rsidRPr="000E7C00">
        <w:rPr>
          <w:rFonts w:ascii="Times New Roman" w:hAnsi="Times New Roman" w:cs="Times New Roman"/>
          <w:color w:val="auto"/>
          <w:sz w:val="24"/>
          <w:szCs w:val="24"/>
        </w:rPr>
        <w:t>, p.11</w:t>
      </w:r>
      <w:r w:rsidR="006B220A" w:rsidRPr="000E7C00">
        <w:rPr>
          <w:rFonts w:ascii="Times New Roman" w:hAnsi="Times New Roman" w:cs="Times New Roman"/>
          <w:color w:val="auto"/>
          <w:sz w:val="24"/>
          <w:szCs w:val="24"/>
        </w:rPr>
        <w:t>), “</w:t>
      </w:r>
      <w:r w:rsidR="0085288D" w:rsidRPr="000E7C00">
        <w:rPr>
          <w:rFonts w:ascii="Times New Roman" w:hAnsi="Times New Roman" w:cs="Times New Roman"/>
          <w:color w:val="auto"/>
          <w:sz w:val="24"/>
          <w:szCs w:val="24"/>
        </w:rPr>
        <w:t>f</w:t>
      </w:r>
      <w:r w:rsidR="006B220A" w:rsidRPr="000E7C00">
        <w:rPr>
          <w:rFonts w:ascii="Times New Roman" w:hAnsi="Times New Roman" w:cs="Times New Roman"/>
          <w:color w:val="auto"/>
          <w:sz w:val="24"/>
          <w:szCs w:val="24"/>
        </w:rPr>
        <w:t xml:space="preserve">alar de diversidade é falar, ao mesmo tempo, de todo mundo e de cada elemento desse mundo em particular. Falar em respeito </w:t>
      </w:r>
      <w:r w:rsidR="00524DA3" w:rsidRPr="000E7C00">
        <w:rPr>
          <w:rFonts w:ascii="Times New Roman" w:hAnsi="Times New Roman" w:cs="Times New Roman"/>
          <w:color w:val="auto"/>
          <w:sz w:val="24"/>
          <w:szCs w:val="24"/>
        </w:rPr>
        <w:t>à</w:t>
      </w:r>
      <w:r w:rsidR="006B220A" w:rsidRPr="000E7C00">
        <w:rPr>
          <w:rFonts w:ascii="Times New Roman" w:hAnsi="Times New Roman" w:cs="Times New Roman"/>
          <w:color w:val="auto"/>
          <w:sz w:val="24"/>
          <w:szCs w:val="24"/>
        </w:rPr>
        <w:t xml:space="preserve"> diversidade </w:t>
      </w:r>
      <w:r w:rsidR="006B220A" w:rsidRPr="00560E31">
        <w:rPr>
          <w:rFonts w:ascii="Times New Roman" w:hAnsi="Times New Roman" w:cs="Times New Roman"/>
          <w:color w:val="auto"/>
          <w:sz w:val="24"/>
          <w:szCs w:val="24"/>
        </w:rPr>
        <w:lastRenderedPageBreak/>
        <w:t>significa reconhecer a existência do outro, mas também reconhecer a necessidade de que temos uns dos outros”</w:t>
      </w:r>
      <w:r w:rsidR="00F448F9" w:rsidRPr="00560E31">
        <w:rPr>
          <w:rFonts w:ascii="Times New Roman" w:hAnsi="Times New Roman" w:cs="Times New Roman"/>
          <w:color w:val="auto"/>
          <w:sz w:val="24"/>
          <w:szCs w:val="24"/>
        </w:rPr>
        <w:t>.</w:t>
      </w:r>
    </w:p>
    <w:p w:rsidR="00296257" w:rsidRPr="00560E31" w:rsidRDefault="00F448F9" w:rsidP="006F0D9B">
      <w:pPr>
        <w:spacing w:after="0" w:line="360" w:lineRule="auto"/>
        <w:ind w:firstLine="709"/>
        <w:jc w:val="both"/>
        <w:rPr>
          <w:rFonts w:ascii="Times New Roman" w:hAnsi="Times New Roman" w:cs="Times New Roman"/>
          <w:color w:val="auto"/>
          <w:sz w:val="24"/>
          <w:szCs w:val="24"/>
        </w:rPr>
      </w:pPr>
      <w:r w:rsidRPr="00560E31">
        <w:rPr>
          <w:rFonts w:ascii="Times New Roman" w:hAnsi="Times New Roman" w:cs="Times New Roman"/>
          <w:color w:val="auto"/>
          <w:sz w:val="24"/>
          <w:szCs w:val="24"/>
        </w:rPr>
        <w:t>Todavia, nem sempre as diversidades são reconhecidas e respeitadas em nossa sociedade. A diversidade sexual, qu</w:t>
      </w:r>
      <w:r w:rsidR="0085288D" w:rsidRPr="00560E31">
        <w:rPr>
          <w:rFonts w:ascii="Times New Roman" w:hAnsi="Times New Roman" w:cs="Times New Roman"/>
          <w:color w:val="auto"/>
          <w:sz w:val="24"/>
          <w:szCs w:val="24"/>
        </w:rPr>
        <w:t>e</w:t>
      </w:r>
      <w:r w:rsidRPr="00560E31">
        <w:rPr>
          <w:rFonts w:ascii="Times New Roman" w:hAnsi="Times New Roman" w:cs="Times New Roman"/>
          <w:color w:val="auto"/>
          <w:sz w:val="24"/>
          <w:szCs w:val="24"/>
        </w:rPr>
        <w:t xml:space="preserve"> engloba distintas orientações sexuais</w:t>
      </w:r>
      <w:r w:rsidR="0017222A" w:rsidRPr="00560E31">
        <w:rPr>
          <w:rFonts w:ascii="Times New Roman" w:hAnsi="Times New Roman" w:cs="Times New Roman"/>
          <w:color w:val="auto"/>
          <w:sz w:val="24"/>
          <w:szCs w:val="24"/>
        </w:rPr>
        <w:t xml:space="preserve"> (heterossexualidade, bissexualidade,</w:t>
      </w:r>
      <w:r w:rsidR="0017222A" w:rsidRPr="000E7C00">
        <w:rPr>
          <w:rFonts w:ascii="Times New Roman" w:hAnsi="Times New Roman" w:cs="Times New Roman"/>
          <w:color w:val="auto"/>
          <w:sz w:val="24"/>
          <w:szCs w:val="24"/>
        </w:rPr>
        <w:t xml:space="preserve"> homossexualidade) e </w:t>
      </w:r>
      <w:r w:rsidR="0085288D" w:rsidRPr="000E7C00">
        <w:rPr>
          <w:rFonts w:ascii="Times New Roman" w:hAnsi="Times New Roman" w:cs="Times New Roman"/>
          <w:color w:val="auto"/>
          <w:sz w:val="24"/>
          <w:szCs w:val="24"/>
        </w:rPr>
        <w:t>múltipl</w:t>
      </w:r>
      <w:r w:rsidR="0017222A" w:rsidRPr="000E7C00">
        <w:rPr>
          <w:rFonts w:ascii="Times New Roman" w:hAnsi="Times New Roman" w:cs="Times New Roman"/>
          <w:color w:val="auto"/>
          <w:sz w:val="24"/>
          <w:szCs w:val="24"/>
        </w:rPr>
        <w:t>as identidades de gênero (travesti, transexual, identidade de gênero feminina, identidade de gênero masculina etc</w:t>
      </w:r>
      <w:r w:rsidR="0085288D" w:rsidRPr="000E7C00">
        <w:rPr>
          <w:rFonts w:ascii="Times New Roman" w:hAnsi="Times New Roman" w:cs="Times New Roman"/>
          <w:color w:val="auto"/>
          <w:sz w:val="24"/>
          <w:szCs w:val="24"/>
        </w:rPr>
        <w:t>.</w:t>
      </w:r>
      <w:r w:rsidR="0017222A" w:rsidRPr="000E7C00">
        <w:rPr>
          <w:rFonts w:ascii="Times New Roman" w:hAnsi="Times New Roman" w:cs="Times New Roman"/>
          <w:color w:val="auto"/>
          <w:sz w:val="24"/>
          <w:szCs w:val="24"/>
        </w:rPr>
        <w:t>)</w:t>
      </w:r>
      <w:r w:rsidRPr="000E7C00">
        <w:rPr>
          <w:rFonts w:ascii="Times New Roman" w:hAnsi="Times New Roman" w:cs="Times New Roman"/>
          <w:color w:val="auto"/>
          <w:sz w:val="24"/>
          <w:szCs w:val="24"/>
        </w:rPr>
        <w:t>, constitui uma das formas de diversidade</w:t>
      </w:r>
      <w:r w:rsidR="0017222A" w:rsidRPr="000E7C00">
        <w:rPr>
          <w:rFonts w:ascii="Times New Roman" w:hAnsi="Times New Roman" w:cs="Times New Roman"/>
          <w:color w:val="auto"/>
          <w:sz w:val="24"/>
          <w:szCs w:val="24"/>
        </w:rPr>
        <w:t xml:space="preserve"> que mais sofre opressão.</w:t>
      </w:r>
      <w:r w:rsidR="000300CB" w:rsidRPr="000E7C00">
        <w:rPr>
          <w:rFonts w:ascii="Times New Roman" w:hAnsi="Times New Roman" w:cs="Times New Roman"/>
          <w:color w:val="auto"/>
          <w:sz w:val="24"/>
          <w:szCs w:val="24"/>
        </w:rPr>
        <w:t xml:space="preserve"> Isto porque a</w:t>
      </w:r>
      <w:r w:rsidR="0017222A" w:rsidRPr="000E7C00">
        <w:rPr>
          <w:rFonts w:ascii="Times New Roman" w:hAnsi="Times New Roman" w:cs="Times New Roman"/>
          <w:color w:val="auto"/>
          <w:sz w:val="24"/>
          <w:szCs w:val="24"/>
        </w:rPr>
        <w:t xml:space="preserve"> hetero</w:t>
      </w:r>
      <w:r w:rsidR="000300CB" w:rsidRPr="000E7C00">
        <w:rPr>
          <w:rFonts w:ascii="Times New Roman" w:hAnsi="Times New Roman" w:cs="Times New Roman"/>
          <w:color w:val="auto"/>
          <w:sz w:val="24"/>
          <w:szCs w:val="24"/>
        </w:rPr>
        <w:t>normatividade</w:t>
      </w:r>
      <w:r w:rsidR="0017222A" w:rsidRPr="000E7C00">
        <w:rPr>
          <w:rFonts w:ascii="Times New Roman" w:hAnsi="Times New Roman" w:cs="Times New Roman"/>
          <w:color w:val="auto"/>
          <w:sz w:val="24"/>
          <w:szCs w:val="24"/>
        </w:rPr>
        <w:t xml:space="preserve">, </w:t>
      </w:r>
      <w:r w:rsidR="000300CB" w:rsidRPr="000E7C00">
        <w:rPr>
          <w:rFonts w:ascii="Times New Roman" w:hAnsi="Times New Roman" w:cs="Times New Roman"/>
          <w:color w:val="auto"/>
          <w:sz w:val="24"/>
          <w:szCs w:val="24"/>
        </w:rPr>
        <w:t xml:space="preserve">que </w:t>
      </w:r>
      <w:r w:rsidR="0017222A" w:rsidRPr="000E7C00">
        <w:rPr>
          <w:rFonts w:ascii="Times New Roman" w:hAnsi="Times New Roman" w:cs="Times New Roman"/>
          <w:color w:val="auto"/>
          <w:sz w:val="24"/>
          <w:szCs w:val="24"/>
        </w:rPr>
        <w:t>culturalmente legitima</w:t>
      </w:r>
      <w:r w:rsidR="000300CB" w:rsidRPr="000E7C00">
        <w:rPr>
          <w:rFonts w:ascii="Times New Roman" w:hAnsi="Times New Roman" w:cs="Times New Roman"/>
          <w:color w:val="auto"/>
          <w:sz w:val="24"/>
          <w:szCs w:val="24"/>
        </w:rPr>
        <w:t xml:space="preserve"> a heterossexualidade </w:t>
      </w:r>
      <w:r w:rsidR="0017222A" w:rsidRPr="000E7C00">
        <w:rPr>
          <w:rFonts w:ascii="Times New Roman" w:hAnsi="Times New Roman" w:cs="Times New Roman"/>
          <w:color w:val="auto"/>
          <w:sz w:val="24"/>
          <w:szCs w:val="24"/>
        </w:rPr>
        <w:t xml:space="preserve">como </w:t>
      </w:r>
      <w:r w:rsidR="00227D6D" w:rsidRPr="000E7C00">
        <w:rPr>
          <w:rFonts w:ascii="Times New Roman" w:hAnsi="Times New Roman" w:cs="Times New Roman"/>
          <w:color w:val="auto"/>
          <w:sz w:val="24"/>
          <w:szCs w:val="24"/>
        </w:rPr>
        <w:t>a única forma natural de expressão da sexualidade, faz com que outras formas sexuais, como a homossexualidade</w:t>
      </w:r>
      <w:r w:rsidR="0085288D" w:rsidRPr="000E7C00">
        <w:rPr>
          <w:rFonts w:ascii="Times New Roman" w:hAnsi="Times New Roman" w:cs="Times New Roman"/>
          <w:color w:val="auto"/>
          <w:sz w:val="24"/>
          <w:szCs w:val="24"/>
        </w:rPr>
        <w:t>,</w:t>
      </w:r>
      <w:r w:rsidR="00227D6D" w:rsidRPr="000E7C00">
        <w:rPr>
          <w:rFonts w:ascii="Times New Roman" w:hAnsi="Times New Roman" w:cs="Times New Roman"/>
          <w:color w:val="auto"/>
          <w:sz w:val="24"/>
          <w:szCs w:val="24"/>
        </w:rPr>
        <w:t xml:space="preserve"> </w:t>
      </w:r>
      <w:proofErr w:type="gramStart"/>
      <w:r w:rsidR="00227D6D" w:rsidRPr="000E7C00">
        <w:rPr>
          <w:rFonts w:ascii="Times New Roman" w:hAnsi="Times New Roman" w:cs="Times New Roman"/>
          <w:color w:val="auto"/>
          <w:sz w:val="24"/>
          <w:szCs w:val="24"/>
        </w:rPr>
        <w:t>seja</w:t>
      </w:r>
      <w:r w:rsidR="0085288D" w:rsidRPr="000E7C00">
        <w:rPr>
          <w:rFonts w:ascii="Times New Roman" w:hAnsi="Times New Roman" w:cs="Times New Roman"/>
          <w:color w:val="auto"/>
          <w:sz w:val="24"/>
          <w:szCs w:val="24"/>
        </w:rPr>
        <w:t>m</w:t>
      </w:r>
      <w:proofErr w:type="gramEnd"/>
      <w:r w:rsidR="00227D6D" w:rsidRPr="000E7C00">
        <w:rPr>
          <w:rFonts w:ascii="Times New Roman" w:hAnsi="Times New Roman" w:cs="Times New Roman"/>
          <w:color w:val="auto"/>
          <w:sz w:val="24"/>
          <w:szCs w:val="24"/>
        </w:rPr>
        <w:t xml:space="preserve"> vista</w:t>
      </w:r>
      <w:r w:rsidR="0085288D" w:rsidRPr="000E7C00">
        <w:rPr>
          <w:rFonts w:ascii="Times New Roman" w:hAnsi="Times New Roman" w:cs="Times New Roman"/>
          <w:color w:val="auto"/>
          <w:sz w:val="24"/>
          <w:szCs w:val="24"/>
        </w:rPr>
        <w:t>s</w:t>
      </w:r>
      <w:r w:rsidR="00227D6D" w:rsidRPr="000E7C00">
        <w:rPr>
          <w:rFonts w:ascii="Times New Roman" w:hAnsi="Times New Roman" w:cs="Times New Roman"/>
          <w:color w:val="auto"/>
          <w:sz w:val="24"/>
          <w:szCs w:val="24"/>
        </w:rPr>
        <w:t xml:space="preserve"> como “desvio, crime, aberração, doença, perversão, imoralidade, pecado” (</w:t>
      </w:r>
      <w:r w:rsidR="004F6588">
        <w:rPr>
          <w:rFonts w:ascii="Times New Roman" w:hAnsi="Times New Roman" w:cs="Times New Roman"/>
          <w:color w:val="auto"/>
          <w:sz w:val="24"/>
          <w:szCs w:val="24"/>
        </w:rPr>
        <w:t>AUTOR</w:t>
      </w:r>
      <w:r w:rsidR="00227D6D" w:rsidRPr="000E7C00">
        <w:rPr>
          <w:rFonts w:ascii="Times New Roman" w:hAnsi="Times New Roman" w:cs="Times New Roman"/>
          <w:color w:val="auto"/>
          <w:sz w:val="24"/>
          <w:szCs w:val="24"/>
        </w:rPr>
        <w:t>, 2009, p.20).</w:t>
      </w:r>
      <w:r w:rsidR="005F000E" w:rsidRPr="000E7C00">
        <w:rPr>
          <w:rFonts w:ascii="Times New Roman" w:hAnsi="Times New Roman" w:cs="Times New Roman"/>
          <w:color w:val="auto"/>
          <w:sz w:val="24"/>
          <w:szCs w:val="24"/>
        </w:rPr>
        <w:t xml:space="preserve"> Aqueles que se </w:t>
      </w:r>
      <w:r w:rsidR="005F000E" w:rsidRPr="00DB417B">
        <w:rPr>
          <w:rFonts w:ascii="Times New Roman" w:hAnsi="Times New Roman" w:cs="Times New Roman"/>
          <w:i/>
          <w:color w:val="auto"/>
          <w:sz w:val="24"/>
          <w:szCs w:val="24"/>
        </w:rPr>
        <w:t>desviam</w:t>
      </w:r>
      <w:r w:rsidR="005F000E" w:rsidRPr="000E7C00">
        <w:rPr>
          <w:rFonts w:ascii="Times New Roman" w:hAnsi="Times New Roman" w:cs="Times New Roman"/>
          <w:color w:val="auto"/>
          <w:sz w:val="24"/>
          <w:szCs w:val="24"/>
        </w:rPr>
        <w:t xml:space="preserve"> do padrão heterossexual são frequentemente alvos de ofensas, humilhação, desrespeito, segregação e violência, formas de express</w:t>
      </w:r>
      <w:r w:rsidR="000300CB" w:rsidRPr="000E7C00">
        <w:rPr>
          <w:rFonts w:ascii="Times New Roman" w:hAnsi="Times New Roman" w:cs="Times New Roman"/>
          <w:color w:val="auto"/>
          <w:sz w:val="24"/>
          <w:szCs w:val="24"/>
        </w:rPr>
        <w:t>ão homofóbica</w:t>
      </w:r>
      <w:r w:rsidR="005F000E" w:rsidRPr="000E7C00">
        <w:rPr>
          <w:rFonts w:ascii="Times New Roman" w:hAnsi="Times New Roman" w:cs="Times New Roman"/>
          <w:color w:val="auto"/>
          <w:sz w:val="24"/>
          <w:szCs w:val="24"/>
        </w:rPr>
        <w:t xml:space="preserve"> passíveis de ocorrência em qualquer espaço social, inclusive o esc</w:t>
      </w:r>
      <w:r w:rsidR="002659D0" w:rsidRPr="000E7C00">
        <w:rPr>
          <w:rFonts w:ascii="Times New Roman" w:hAnsi="Times New Roman" w:cs="Times New Roman"/>
          <w:color w:val="auto"/>
          <w:sz w:val="24"/>
          <w:szCs w:val="24"/>
        </w:rPr>
        <w:t>olar.</w:t>
      </w:r>
    </w:p>
    <w:p w:rsidR="00B7217C" w:rsidRPr="000E7C00" w:rsidRDefault="00296257" w:rsidP="00F62170">
      <w:pPr>
        <w:spacing w:after="0" w:line="360" w:lineRule="auto"/>
        <w:ind w:firstLine="709"/>
        <w:jc w:val="both"/>
        <w:rPr>
          <w:rFonts w:ascii="Times New Roman" w:hAnsi="Times New Roman" w:cs="Times New Roman"/>
          <w:color w:val="auto"/>
          <w:sz w:val="24"/>
          <w:szCs w:val="24"/>
        </w:rPr>
      </w:pPr>
      <w:r w:rsidRPr="000E7C00">
        <w:rPr>
          <w:rFonts w:ascii="Times New Roman" w:hAnsi="Times New Roman" w:cs="Times New Roman"/>
          <w:color w:val="auto"/>
          <w:sz w:val="24"/>
          <w:szCs w:val="24"/>
        </w:rPr>
        <w:t xml:space="preserve">Profissionais da educação, no entanto, ainda não contam </w:t>
      </w:r>
      <w:r w:rsidR="006F0D9B" w:rsidRPr="000E7C00">
        <w:rPr>
          <w:rFonts w:ascii="Times New Roman" w:hAnsi="Times New Roman" w:cs="Times New Roman"/>
          <w:color w:val="auto"/>
          <w:sz w:val="24"/>
          <w:szCs w:val="24"/>
        </w:rPr>
        <w:t xml:space="preserve">com </w:t>
      </w:r>
      <w:r w:rsidRPr="000E7C00">
        <w:rPr>
          <w:rFonts w:ascii="Times New Roman" w:hAnsi="Times New Roman" w:cs="Times New Roman"/>
          <w:color w:val="auto"/>
          <w:sz w:val="24"/>
          <w:szCs w:val="24"/>
        </w:rPr>
        <w:t>conhecimentos e habilidades adequados para enfrentar os desafios relacionados à diversidade sexual e aos direitos sexuais</w:t>
      </w:r>
      <w:r w:rsidR="007B0FBA" w:rsidRPr="000E7C00">
        <w:rPr>
          <w:rFonts w:ascii="Times New Roman" w:hAnsi="Times New Roman" w:cs="Times New Roman"/>
          <w:color w:val="auto"/>
          <w:sz w:val="24"/>
          <w:szCs w:val="24"/>
        </w:rPr>
        <w:t>, de forma a criticar e intervir na reprodução escolar dos mecanismos heterossexistas e de dominação masculina</w:t>
      </w:r>
      <w:r w:rsidRPr="000E7C00">
        <w:rPr>
          <w:rFonts w:ascii="Times New Roman" w:hAnsi="Times New Roman" w:cs="Times New Roman"/>
          <w:color w:val="auto"/>
          <w:sz w:val="24"/>
          <w:szCs w:val="24"/>
        </w:rPr>
        <w:t>. É comum educadores e educadora</w:t>
      </w:r>
      <w:r w:rsidR="006F0D9B" w:rsidRPr="000E7C00">
        <w:rPr>
          <w:rFonts w:ascii="Times New Roman" w:hAnsi="Times New Roman" w:cs="Times New Roman"/>
          <w:color w:val="auto"/>
          <w:sz w:val="24"/>
          <w:szCs w:val="24"/>
        </w:rPr>
        <w:t>s</w:t>
      </w:r>
      <w:r w:rsidRPr="000E7C00">
        <w:rPr>
          <w:rFonts w:ascii="Times New Roman" w:hAnsi="Times New Roman" w:cs="Times New Roman"/>
          <w:color w:val="auto"/>
          <w:sz w:val="24"/>
          <w:szCs w:val="24"/>
        </w:rPr>
        <w:t xml:space="preserve"> afirmarem não saber como agir quando um/a aluno/a é agredido</w:t>
      </w:r>
      <w:r w:rsidR="006F0D9B" w:rsidRPr="000E7C00">
        <w:rPr>
          <w:rFonts w:ascii="Times New Roman" w:hAnsi="Times New Roman" w:cs="Times New Roman"/>
          <w:color w:val="auto"/>
          <w:sz w:val="24"/>
          <w:szCs w:val="24"/>
        </w:rPr>
        <w:t>/a</w:t>
      </w:r>
      <w:r w:rsidRPr="000E7C00">
        <w:rPr>
          <w:rFonts w:ascii="Times New Roman" w:hAnsi="Times New Roman" w:cs="Times New Roman"/>
          <w:color w:val="auto"/>
          <w:sz w:val="24"/>
          <w:szCs w:val="24"/>
        </w:rPr>
        <w:t xml:space="preserve"> por parecer ou afirmar ser homossexual, bissexual ou transgênero (JUNQUEIRA, 2009). </w:t>
      </w:r>
      <w:r w:rsidR="007B0FBA" w:rsidRPr="000E7C00">
        <w:rPr>
          <w:rFonts w:ascii="Times New Roman" w:hAnsi="Times New Roman" w:cs="Times New Roman"/>
          <w:color w:val="auto"/>
          <w:sz w:val="24"/>
          <w:szCs w:val="24"/>
        </w:rPr>
        <w:t>Contudo, t</w:t>
      </w:r>
      <w:r w:rsidR="00824961" w:rsidRPr="000E7C00">
        <w:rPr>
          <w:rFonts w:ascii="Times New Roman" w:hAnsi="Times New Roman" w:cs="Times New Roman"/>
          <w:color w:val="auto"/>
          <w:sz w:val="24"/>
          <w:szCs w:val="24"/>
        </w:rPr>
        <w:t>e</w:t>
      </w:r>
      <w:r w:rsidR="007B0FBA" w:rsidRPr="000E7C00">
        <w:rPr>
          <w:rFonts w:ascii="Times New Roman" w:hAnsi="Times New Roman" w:cs="Times New Roman"/>
          <w:color w:val="auto"/>
          <w:sz w:val="24"/>
          <w:szCs w:val="24"/>
        </w:rPr>
        <w:t>ndo seus profissionais formação específica</w:t>
      </w:r>
      <w:r w:rsidR="00824961" w:rsidRPr="000E7C00">
        <w:rPr>
          <w:rFonts w:ascii="Times New Roman" w:hAnsi="Times New Roman" w:cs="Times New Roman"/>
          <w:color w:val="auto"/>
          <w:sz w:val="24"/>
          <w:szCs w:val="24"/>
        </w:rPr>
        <w:t xml:space="preserve"> nessas temáticas, </w:t>
      </w:r>
      <w:r w:rsidR="007B0FBA" w:rsidRPr="000E7C00">
        <w:rPr>
          <w:rFonts w:ascii="Times New Roman" w:hAnsi="Times New Roman" w:cs="Times New Roman"/>
          <w:color w:val="auto"/>
          <w:sz w:val="24"/>
          <w:szCs w:val="24"/>
        </w:rPr>
        <w:t xml:space="preserve">a escola </w:t>
      </w:r>
      <w:r w:rsidR="00824961" w:rsidRPr="000E7C00">
        <w:rPr>
          <w:rFonts w:ascii="Times New Roman" w:hAnsi="Times New Roman" w:cs="Times New Roman"/>
          <w:color w:val="auto"/>
          <w:sz w:val="24"/>
          <w:szCs w:val="24"/>
        </w:rPr>
        <w:t xml:space="preserve">pode ser também instrumento </w:t>
      </w:r>
      <w:r w:rsidR="007B0FBA" w:rsidRPr="000E7C00">
        <w:rPr>
          <w:rFonts w:ascii="Times New Roman" w:hAnsi="Times New Roman" w:cs="Times New Roman"/>
          <w:color w:val="auto"/>
          <w:sz w:val="24"/>
          <w:szCs w:val="24"/>
        </w:rPr>
        <w:t xml:space="preserve">de </w:t>
      </w:r>
      <w:r w:rsidR="00824961" w:rsidRPr="000E7C00">
        <w:rPr>
          <w:rFonts w:ascii="Times New Roman" w:hAnsi="Times New Roman" w:cs="Times New Roman"/>
          <w:color w:val="auto"/>
          <w:sz w:val="24"/>
          <w:szCs w:val="24"/>
        </w:rPr>
        <w:t xml:space="preserve">desconstrução </w:t>
      </w:r>
      <w:r w:rsidR="007B0FBA" w:rsidRPr="000E7C00">
        <w:rPr>
          <w:rFonts w:ascii="Times New Roman" w:hAnsi="Times New Roman" w:cs="Times New Roman"/>
          <w:color w:val="auto"/>
          <w:sz w:val="24"/>
          <w:szCs w:val="24"/>
        </w:rPr>
        <w:t>d</w:t>
      </w:r>
      <w:r w:rsidR="00A77086" w:rsidRPr="000E7C00">
        <w:rPr>
          <w:rFonts w:ascii="Times New Roman" w:hAnsi="Times New Roman" w:cs="Times New Roman"/>
          <w:color w:val="auto"/>
          <w:sz w:val="24"/>
          <w:szCs w:val="24"/>
        </w:rPr>
        <w:t>a cultura heteronormativa</w:t>
      </w:r>
      <w:r w:rsidR="008B56E5" w:rsidRPr="000E7C00">
        <w:rPr>
          <w:rFonts w:ascii="Times New Roman" w:hAnsi="Times New Roman" w:cs="Times New Roman"/>
          <w:color w:val="auto"/>
          <w:sz w:val="24"/>
          <w:szCs w:val="24"/>
        </w:rPr>
        <w:t>.</w:t>
      </w:r>
    </w:p>
    <w:p w:rsidR="00223E26" w:rsidRPr="000E7C00" w:rsidRDefault="00223E26" w:rsidP="00A77086">
      <w:pPr>
        <w:spacing w:after="0" w:line="360" w:lineRule="auto"/>
        <w:ind w:firstLine="709"/>
        <w:jc w:val="both"/>
        <w:rPr>
          <w:rFonts w:ascii="Times New Roman" w:hAnsi="Times New Roman" w:cs="Times New Roman"/>
          <w:color w:val="auto"/>
          <w:sz w:val="24"/>
          <w:szCs w:val="24"/>
        </w:rPr>
      </w:pPr>
      <w:r w:rsidRPr="000E7C00">
        <w:rPr>
          <w:rFonts w:ascii="Times New Roman" w:hAnsi="Times New Roman" w:cs="Times New Roman"/>
          <w:color w:val="auto"/>
          <w:sz w:val="24"/>
          <w:szCs w:val="24"/>
        </w:rPr>
        <w:t xml:space="preserve">É nessa direção que se insere o GDE, como política de formação docente continuada, implementada pelo </w:t>
      </w:r>
      <w:r w:rsidR="00CD3B44" w:rsidRPr="000E7C00">
        <w:rPr>
          <w:rFonts w:ascii="Times New Roman" w:hAnsi="Times New Roman" w:cs="Times New Roman"/>
          <w:color w:val="auto"/>
          <w:sz w:val="24"/>
          <w:szCs w:val="24"/>
        </w:rPr>
        <w:t>Ministério da Educação. A experiência de oferta do curso</w:t>
      </w:r>
      <w:r w:rsidR="00CC3757" w:rsidRPr="000E7C00">
        <w:rPr>
          <w:rFonts w:ascii="Times New Roman" w:hAnsi="Times New Roman" w:cs="Times New Roman"/>
          <w:color w:val="auto"/>
          <w:sz w:val="24"/>
          <w:szCs w:val="24"/>
        </w:rPr>
        <w:t>, com foco na articulação teoria</w:t>
      </w:r>
      <w:r w:rsidR="00FE27EE" w:rsidRPr="000E7C00">
        <w:rPr>
          <w:rFonts w:ascii="Times New Roman" w:hAnsi="Times New Roman" w:cs="Times New Roman"/>
          <w:color w:val="auto"/>
          <w:sz w:val="24"/>
          <w:szCs w:val="24"/>
        </w:rPr>
        <w:t xml:space="preserve"> e</w:t>
      </w:r>
      <w:r w:rsidR="00CC3757" w:rsidRPr="000E7C00">
        <w:rPr>
          <w:rFonts w:ascii="Times New Roman" w:hAnsi="Times New Roman" w:cs="Times New Roman"/>
          <w:color w:val="auto"/>
          <w:sz w:val="24"/>
          <w:szCs w:val="24"/>
        </w:rPr>
        <w:t xml:space="preserve"> prática e na mudança das práticas curriculares e pedagógicas,</w:t>
      </w:r>
      <w:r w:rsidR="00CD3B44" w:rsidRPr="000E7C00">
        <w:rPr>
          <w:rFonts w:ascii="Times New Roman" w:hAnsi="Times New Roman" w:cs="Times New Roman"/>
          <w:color w:val="auto"/>
          <w:sz w:val="24"/>
          <w:szCs w:val="24"/>
        </w:rPr>
        <w:t xml:space="preserve"> oferece oportunidades não apenas de formação das/os profissionais da educação, mas de pesquisa sobre suas experiências docentes e contextos de prática. A</w:t>
      </w:r>
      <w:r w:rsidR="00CC3757" w:rsidRPr="000E7C00">
        <w:rPr>
          <w:rFonts w:ascii="Times New Roman" w:hAnsi="Times New Roman" w:cs="Times New Roman"/>
          <w:color w:val="auto"/>
          <w:sz w:val="24"/>
          <w:szCs w:val="24"/>
        </w:rPr>
        <w:t>ssim, a</w:t>
      </w:r>
      <w:r w:rsidR="00CD3B44" w:rsidRPr="000E7C00">
        <w:rPr>
          <w:rFonts w:ascii="Times New Roman" w:hAnsi="Times New Roman" w:cs="Times New Roman"/>
          <w:color w:val="auto"/>
          <w:sz w:val="24"/>
          <w:szCs w:val="24"/>
        </w:rPr>
        <w:t xml:space="preserve"> implementaç</w:t>
      </w:r>
      <w:r w:rsidR="00CC3757" w:rsidRPr="000E7C00">
        <w:rPr>
          <w:rFonts w:ascii="Times New Roman" w:hAnsi="Times New Roman" w:cs="Times New Roman"/>
          <w:color w:val="auto"/>
          <w:sz w:val="24"/>
          <w:szCs w:val="24"/>
        </w:rPr>
        <w:t xml:space="preserve">ão </w:t>
      </w:r>
      <w:r w:rsidR="00CD3B44" w:rsidRPr="000E7C00">
        <w:rPr>
          <w:rFonts w:ascii="Times New Roman" w:hAnsi="Times New Roman" w:cs="Times New Roman"/>
          <w:color w:val="auto"/>
          <w:sz w:val="24"/>
          <w:szCs w:val="24"/>
        </w:rPr>
        <w:t>do curso</w:t>
      </w:r>
      <w:r w:rsidR="00CC3757" w:rsidRPr="000E7C00">
        <w:rPr>
          <w:rFonts w:ascii="Times New Roman" w:hAnsi="Times New Roman" w:cs="Times New Roman"/>
          <w:color w:val="auto"/>
          <w:sz w:val="24"/>
          <w:szCs w:val="24"/>
        </w:rPr>
        <w:t xml:space="preserve"> pelo NIPAM/UFPB buscou gerar e analisar dados sobre a situação das escolas paraibanas e as perspectivas e ações de suas/seus docentes.</w:t>
      </w:r>
    </w:p>
    <w:p w:rsidR="00D47144" w:rsidRPr="000E7C00" w:rsidRDefault="00CC3757" w:rsidP="00FE27EE">
      <w:pPr>
        <w:spacing w:after="0" w:line="360" w:lineRule="auto"/>
        <w:ind w:firstLine="709"/>
        <w:jc w:val="both"/>
        <w:rPr>
          <w:rFonts w:ascii="Times New Roman" w:hAnsi="Times New Roman" w:cs="Times New Roman"/>
          <w:color w:val="auto"/>
          <w:sz w:val="24"/>
          <w:szCs w:val="24"/>
        </w:rPr>
      </w:pPr>
      <w:r w:rsidRPr="000E7C00">
        <w:rPr>
          <w:rFonts w:ascii="Times New Roman" w:hAnsi="Times New Roman" w:cs="Times New Roman"/>
          <w:color w:val="auto"/>
          <w:sz w:val="24"/>
          <w:szCs w:val="24"/>
        </w:rPr>
        <w:t>Na análise d</w:t>
      </w:r>
      <w:r w:rsidR="00B8098A" w:rsidRPr="000E7C00">
        <w:rPr>
          <w:rFonts w:ascii="Times New Roman" w:hAnsi="Times New Roman" w:cs="Times New Roman"/>
          <w:color w:val="auto"/>
          <w:sz w:val="24"/>
          <w:szCs w:val="24"/>
        </w:rPr>
        <w:t xml:space="preserve">as </w:t>
      </w:r>
      <w:r w:rsidRPr="000E7C00">
        <w:rPr>
          <w:rFonts w:ascii="Times New Roman" w:hAnsi="Times New Roman" w:cs="Times New Roman"/>
          <w:color w:val="auto"/>
          <w:sz w:val="24"/>
          <w:szCs w:val="24"/>
        </w:rPr>
        <w:t>possíveis intervenções pedagógicas das/os</w:t>
      </w:r>
      <w:r w:rsidR="00B8098A" w:rsidRPr="000E7C00">
        <w:rPr>
          <w:rFonts w:ascii="Times New Roman" w:hAnsi="Times New Roman" w:cs="Times New Roman"/>
          <w:color w:val="auto"/>
          <w:sz w:val="24"/>
          <w:szCs w:val="24"/>
        </w:rPr>
        <w:t xml:space="preserve"> </w:t>
      </w:r>
      <w:r w:rsidR="006C1097" w:rsidRPr="000E7C00">
        <w:rPr>
          <w:rFonts w:ascii="Times New Roman" w:hAnsi="Times New Roman" w:cs="Times New Roman"/>
          <w:color w:val="auto"/>
          <w:sz w:val="24"/>
          <w:szCs w:val="24"/>
        </w:rPr>
        <w:t>30</w:t>
      </w:r>
      <w:r w:rsidR="00B8098A" w:rsidRPr="000E7C00">
        <w:rPr>
          <w:rFonts w:ascii="Times New Roman" w:hAnsi="Times New Roman" w:cs="Times New Roman"/>
          <w:color w:val="auto"/>
          <w:sz w:val="24"/>
          <w:szCs w:val="24"/>
        </w:rPr>
        <w:t xml:space="preserve"> cursi</w:t>
      </w:r>
      <w:r w:rsidRPr="000E7C00">
        <w:rPr>
          <w:rFonts w:ascii="Times New Roman" w:hAnsi="Times New Roman" w:cs="Times New Roman"/>
          <w:color w:val="auto"/>
          <w:sz w:val="24"/>
          <w:szCs w:val="24"/>
        </w:rPr>
        <w:t>stas do p</w:t>
      </w:r>
      <w:r w:rsidR="00BB3E35" w:rsidRPr="000E7C00">
        <w:rPr>
          <w:rFonts w:ascii="Times New Roman" w:hAnsi="Times New Roman" w:cs="Times New Roman"/>
          <w:color w:val="auto"/>
          <w:sz w:val="24"/>
          <w:szCs w:val="24"/>
        </w:rPr>
        <w:t>olo de João Pessoa</w:t>
      </w:r>
      <w:r w:rsidR="00B8098A" w:rsidRPr="000E7C00">
        <w:rPr>
          <w:rFonts w:ascii="Times New Roman" w:hAnsi="Times New Roman" w:cs="Times New Roman"/>
          <w:color w:val="auto"/>
          <w:sz w:val="24"/>
          <w:szCs w:val="24"/>
        </w:rPr>
        <w:t xml:space="preserve"> </w:t>
      </w:r>
      <w:r w:rsidR="00BB3E35" w:rsidRPr="000E7C00">
        <w:rPr>
          <w:rFonts w:ascii="Times New Roman" w:hAnsi="Times New Roman" w:cs="Times New Roman"/>
          <w:color w:val="auto"/>
          <w:sz w:val="24"/>
          <w:szCs w:val="24"/>
        </w:rPr>
        <w:t xml:space="preserve">sobre homofobia no espaço escolar, </w:t>
      </w:r>
      <w:r w:rsidRPr="000E7C00">
        <w:rPr>
          <w:rFonts w:ascii="Times New Roman" w:hAnsi="Times New Roman" w:cs="Times New Roman"/>
          <w:color w:val="auto"/>
          <w:sz w:val="24"/>
          <w:szCs w:val="24"/>
        </w:rPr>
        <w:t>eliciadas pelo caso proposto na prova</w:t>
      </w:r>
      <w:r w:rsidR="00BB3E35" w:rsidRPr="000E7C00">
        <w:rPr>
          <w:rFonts w:ascii="Times New Roman" w:hAnsi="Times New Roman" w:cs="Times New Roman"/>
          <w:color w:val="auto"/>
          <w:sz w:val="24"/>
          <w:szCs w:val="24"/>
        </w:rPr>
        <w:t xml:space="preserve">, </w:t>
      </w:r>
      <w:r w:rsidR="00B8098A" w:rsidRPr="000E7C00">
        <w:rPr>
          <w:rFonts w:ascii="Times New Roman" w:hAnsi="Times New Roman" w:cs="Times New Roman"/>
          <w:color w:val="auto"/>
          <w:sz w:val="24"/>
          <w:szCs w:val="24"/>
        </w:rPr>
        <w:t xml:space="preserve">foi possível identificar </w:t>
      </w:r>
      <w:r w:rsidR="00BB3E35" w:rsidRPr="000E7C00">
        <w:rPr>
          <w:rFonts w:ascii="Times New Roman" w:hAnsi="Times New Roman" w:cs="Times New Roman"/>
          <w:color w:val="auto"/>
          <w:sz w:val="24"/>
          <w:szCs w:val="24"/>
        </w:rPr>
        <w:t xml:space="preserve">nas respostas </w:t>
      </w:r>
      <w:r w:rsidR="008C6CC8" w:rsidRPr="000E7C00">
        <w:rPr>
          <w:rFonts w:ascii="Times New Roman" w:hAnsi="Times New Roman" w:cs="Times New Roman"/>
          <w:color w:val="auto"/>
          <w:sz w:val="24"/>
          <w:szCs w:val="24"/>
        </w:rPr>
        <w:t xml:space="preserve">das/os docentes </w:t>
      </w:r>
      <w:r w:rsidR="00B8098A" w:rsidRPr="000E7C00">
        <w:rPr>
          <w:rFonts w:ascii="Times New Roman" w:hAnsi="Times New Roman" w:cs="Times New Roman"/>
          <w:color w:val="auto"/>
          <w:sz w:val="24"/>
          <w:szCs w:val="24"/>
        </w:rPr>
        <w:t>dois eixos centrais</w:t>
      </w:r>
      <w:r w:rsidR="006F0D9B" w:rsidRPr="000E7C00">
        <w:rPr>
          <w:rFonts w:ascii="Times New Roman" w:hAnsi="Times New Roman" w:cs="Times New Roman"/>
          <w:color w:val="auto"/>
          <w:sz w:val="24"/>
          <w:szCs w:val="24"/>
        </w:rPr>
        <w:t xml:space="preserve"> que conduziam</w:t>
      </w:r>
      <w:r w:rsidR="00BB3E35" w:rsidRPr="000E7C00">
        <w:rPr>
          <w:rFonts w:ascii="Times New Roman" w:hAnsi="Times New Roman" w:cs="Times New Roman"/>
          <w:color w:val="auto"/>
          <w:sz w:val="24"/>
          <w:szCs w:val="24"/>
        </w:rPr>
        <w:t xml:space="preserve"> ou conduziriam </w:t>
      </w:r>
      <w:r w:rsidR="006F0D9B" w:rsidRPr="000E7C00">
        <w:rPr>
          <w:rFonts w:ascii="Times New Roman" w:hAnsi="Times New Roman" w:cs="Times New Roman"/>
          <w:color w:val="auto"/>
          <w:sz w:val="24"/>
          <w:szCs w:val="24"/>
        </w:rPr>
        <w:t>as intervenções dos/as cursistas</w:t>
      </w:r>
      <w:r w:rsidR="00B8098A" w:rsidRPr="000E7C00">
        <w:rPr>
          <w:rFonts w:ascii="Times New Roman" w:hAnsi="Times New Roman" w:cs="Times New Roman"/>
          <w:color w:val="auto"/>
          <w:sz w:val="24"/>
          <w:szCs w:val="24"/>
        </w:rPr>
        <w:t xml:space="preserve">: 1) Trabalho de conscientização entre alunos/as e comunidade </w:t>
      </w:r>
      <w:r w:rsidR="00B8098A" w:rsidRPr="000E7C00">
        <w:rPr>
          <w:rFonts w:ascii="Times New Roman" w:hAnsi="Times New Roman" w:cs="Times New Roman"/>
          <w:color w:val="auto"/>
          <w:sz w:val="24"/>
          <w:szCs w:val="24"/>
        </w:rPr>
        <w:lastRenderedPageBreak/>
        <w:t>escolar sobre o respeito m</w:t>
      </w:r>
      <w:r w:rsidR="00A51A89" w:rsidRPr="000E7C00">
        <w:rPr>
          <w:rFonts w:ascii="Times New Roman" w:hAnsi="Times New Roman" w:cs="Times New Roman"/>
          <w:color w:val="auto"/>
          <w:sz w:val="24"/>
          <w:szCs w:val="24"/>
        </w:rPr>
        <w:t>ú</w:t>
      </w:r>
      <w:r w:rsidR="00B8098A" w:rsidRPr="000E7C00">
        <w:rPr>
          <w:rFonts w:ascii="Times New Roman" w:hAnsi="Times New Roman" w:cs="Times New Roman"/>
          <w:color w:val="auto"/>
          <w:sz w:val="24"/>
          <w:szCs w:val="24"/>
        </w:rPr>
        <w:t xml:space="preserve">tuo e as diferenças; 2) </w:t>
      </w:r>
      <w:r w:rsidR="00FE27EE" w:rsidRPr="000E7C00">
        <w:rPr>
          <w:rFonts w:ascii="Times New Roman" w:hAnsi="Times New Roman" w:cs="Times New Roman"/>
          <w:color w:val="auto"/>
          <w:sz w:val="24"/>
          <w:szCs w:val="24"/>
        </w:rPr>
        <w:t>e</w:t>
      </w:r>
      <w:r w:rsidR="00B8098A" w:rsidRPr="000E7C00">
        <w:rPr>
          <w:rFonts w:ascii="Times New Roman" w:hAnsi="Times New Roman" w:cs="Times New Roman"/>
          <w:color w:val="auto"/>
          <w:sz w:val="24"/>
          <w:szCs w:val="24"/>
        </w:rPr>
        <w:t xml:space="preserve">ncaminhamentos </w:t>
      </w:r>
      <w:r w:rsidR="00F62170" w:rsidRPr="000E7C00">
        <w:rPr>
          <w:rFonts w:ascii="Times New Roman" w:hAnsi="Times New Roman" w:cs="Times New Roman"/>
          <w:color w:val="auto"/>
          <w:sz w:val="24"/>
          <w:szCs w:val="24"/>
        </w:rPr>
        <w:t>internos (</w:t>
      </w:r>
      <w:r w:rsidR="00B8098A" w:rsidRPr="000E7C00">
        <w:rPr>
          <w:rFonts w:ascii="Times New Roman" w:hAnsi="Times New Roman" w:cs="Times New Roman"/>
          <w:color w:val="auto"/>
          <w:sz w:val="24"/>
          <w:szCs w:val="24"/>
        </w:rPr>
        <w:t>para a Diretoria, Coordenação</w:t>
      </w:r>
      <w:r w:rsidR="00BB3E35" w:rsidRPr="000E7C00">
        <w:rPr>
          <w:rFonts w:ascii="Times New Roman" w:hAnsi="Times New Roman" w:cs="Times New Roman"/>
          <w:color w:val="auto"/>
          <w:sz w:val="24"/>
          <w:szCs w:val="24"/>
        </w:rPr>
        <w:t xml:space="preserve">, </w:t>
      </w:r>
      <w:r w:rsidR="00F62170" w:rsidRPr="000E7C00">
        <w:rPr>
          <w:rFonts w:ascii="Times New Roman" w:hAnsi="Times New Roman" w:cs="Times New Roman"/>
          <w:color w:val="auto"/>
          <w:sz w:val="24"/>
          <w:szCs w:val="24"/>
        </w:rPr>
        <w:t>Conselho Escolar, Psicólogo</w:t>
      </w:r>
      <w:r w:rsidR="00BB3E35" w:rsidRPr="000E7C00">
        <w:rPr>
          <w:rFonts w:ascii="Times New Roman" w:hAnsi="Times New Roman" w:cs="Times New Roman"/>
          <w:color w:val="auto"/>
          <w:sz w:val="24"/>
          <w:szCs w:val="24"/>
        </w:rPr>
        <w:t>/a</w:t>
      </w:r>
      <w:r w:rsidR="00F62170" w:rsidRPr="000E7C00">
        <w:rPr>
          <w:rFonts w:ascii="Times New Roman" w:hAnsi="Times New Roman" w:cs="Times New Roman"/>
          <w:color w:val="auto"/>
          <w:sz w:val="24"/>
          <w:szCs w:val="24"/>
        </w:rPr>
        <w:t>) e externos (Conselho Tutelar, Just</w:t>
      </w:r>
      <w:r w:rsidR="002659D0" w:rsidRPr="000E7C00">
        <w:rPr>
          <w:rFonts w:ascii="Times New Roman" w:hAnsi="Times New Roman" w:cs="Times New Roman"/>
          <w:color w:val="auto"/>
          <w:sz w:val="24"/>
          <w:szCs w:val="24"/>
        </w:rPr>
        <w:t>iça).</w:t>
      </w:r>
    </w:p>
    <w:p w:rsidR="00462437" w:rsidRPr="00560E31" w:rsidRDefault="00462437" w:rsidP="00FE27EE">
      <w:pPr>
        <w:spacing w:after="0" w:line="360" w:lineRule="auto"/>
        <w:ind w:firstLine="709"/>
        <w:jc w:val="both"/>
        <w:rPr>
          <w:rFonts w:ascii="Times New Roman" w:hAnsi="Times New Roman" w:cs="Times New Roman"/>
          <w:color w:val="auto"/>
          <w:sz w:val="24"/>
          <w:szCs w:val="24"/>
        </w:rPr>
      </w:pPr>
    </w:p>
    <w:p w:rsidR="005B3EA2" w:rsidRPr="00560E31" w:rsidRDefault="00603EFC" w:rsidP="00FE27EE">
      <w:pPr>
        <w:spacing w:after="0" w:line="360" w:lineRule="auto"/>
        <w:jc w:val="both"/>
        <w:rPr>
          <w:rFonts w:ascii="Times New Roman" w:hAnsi="Times New Roman" w:cs="Times New Roman"/>
          <w:b/>
          <w:color w:val="auto"/>
          <w:sz w:val="24"/>
          <w:szCs w:val="24"/>
        </w:rPr>
      </w:pPr>
      <w:r w:rsidRPr="00560E31">
        <w:rPr>
          <w:rFonts w:ascii="Times New Roman" w:hAnsi="Times New Roman" w:cs="Times New Roman"/>
          <w:b/>
          <w:color w:val="auto"/>
          <w:sz w:val="24"/>
          <w:szCs w:val="24"/>
        </w:rPr>
        <w:t>Eixo 1: C</w:t>
      </w:r>
      <w:r w:rsidR="00B8098A" w:rsidRPr="00560E31">
        <w:rPr>
          <w:rFonts w:ascii="Times New Roman" w:hAnsi="Times New Roman" w:cs="Times New Roman"/>
          <w:b/>
          <w:color w:val="auto"/>
          <w:sz w:val="24"/>
          <w:szCs w:val="24"/>
        </w:rPr>
        <w:t>onscientização entre alunos/as e comunidade escolar sobre o respeito m</w:t>
      </w:r>
      <w:r w:rsidR="00786634" w:rsidRPr="00560E31">
        <w:rPr>
          <w:rFonts w:ascii="Times New Roman" w:hAnsi="Times New Roman" w:cs="Times New Roman"/>
          <w:b/>
          <w:color w:val="auto"/>
          <w:sz w:val="24"/>
          <w:szCs w:val="24"/>
        </w:rPr>
        <w:t>ú</w:t>
      </w:r>
      <w:r w:rsidR="00B8098A" w:rsidRPr="00560E31">
        <w:rPr>
          <w:rFonts w:ascii="Times New Roman" w:hAnsi="Times New Roman" w:cs="Times New Roman"/>
          <w:b/>
          <w:color w:val="auto"/>
          <w:sz w:val="24"/>
          <w:szCs w:val="24"/>
        </w:rPr>
        <w:t>tuo e as diferenças</w:t>
      </w:r>
    </w:p>
    <w:p w:rsidR="00786634" w:rsidRPr="00560E31" w:rsidRDefault="00786634" w:rsidP="00FE27EE">
      <w:pPr>
        <w:spacing w:after="0" w:line="360" w:lineRule="auto"/>
        <w:ind w:firstLine="709"/>
        <w:jc w:val="both"/>
        <w:rPr>
          <w:rFonts w:ascii="Times New Roman" w:hAnsi="Times New Roman" w:cs="Times New Roman"/>
          <w:b/>
          <w:color w:val="auto"/>
          <w:sz w:val="24"/>
          <w:szCs w:val="24"/>
        </w:rPr>
      </w:pPr>
    </w:p>
    <w:p w:rsidR="00682B70" w:rsidRPr="00560E31" w:rsidRDefault="00786634" w:rsidP="00FE27EE">
      <w:pPr>
        <w:spacing w:after="0" w:line="360" w:lineRule="auto"/>
        <w:ind w:firstLine="709"/>
        <w:jc w:val="both"/>
        <w:rPr>
          <w:rFonts w:ascii="Times New Roman" w:hAnsi="Times New Roman" w:cs="Times New Roman"/>
          <w:color w:val="auto"/>
          <w:sz w:val="24"/>
          <w:szCs w:val="24"/>
        </w:rPr>
      </w:pPr>
      <w:r w:rsidRPr="00560E31">
        <w:rPr>
          <w:rFonts w:ascii="Times New Roman" w:hAnsi="Times New Roman" w:cs="Times New Roman"/>
          <w:color w:val="auto"/>
          <w:sz w:val="24"/>
          <w:szCs w:val="24"/>
        </w:rPr>
        <w:t xml:space="preserve">A primeira </w:t>
      </w:r>
      <w:r w:rsidRPr="000E7C00">
        <w:rPr>
          <w:rFonts w:ascii="Times New Roman" w:hAnsi="Times New Roman" w:cs="Times New Roman"/>
          <w:color w:val="auto"/>
          <w:sz w:val="24"/>
          <w:szCs w:val="24"/>
        </w:rPr>
        <w:t>forma de intervenção indicada pelos/as cursi</w:t>
      </w:r>
      <w:r w:rsidR="000E7C00">
        <w:rPr>
          <w:rFonts w:ascii="Times New Roman" w:hAnsi="Times New Roman" w:cs="Times New Roman"/>
          <w:color w:val="auto"/>
          <w:sz w:val="24"/>
          <w:szCs w:val="24"/>
        </w:rPr>
        <w:t>s</w:t>
      </w:r>
      <w:r w:rsidRPr="000E7C00">
        <w:rPr>
          <w:rFonts w:ascii="Times New Roman" w:hAnsi="Times New Roman" w:cs="Times New Roman"/>
          <w:color w:val="auto"/>
          <w:sz w:val="24"/>
          <w:szCs w:val="24"/>
        </w:rPr>
        <w:t xml:space="preserve">tas </w:t>
      </w:r>
      <w:r w:rsidR="000E7C00">
        <w:rPr>
          <w:rFonts w:ascii="Times New Roman" w:hAnsi="Times New Roman" w:cs="Times New Roman"/>
          <w:color w:val="auto"/>
          <w:sz w:val="24"/>
          <w:szCs w:val="24"/>
        </w:rPr>
        <w:t xml:space="preserve">(identificados/as de C1 a C30) </w:t>
      </w:r>
      <w:r w:rsidRPr="000E7C00">
        <w:rPr>
          <w:rFonts w:ascii="Times New Roman" w:hAnsi="Times New Roman" w:cs="Times New Roman"/>
          <w:color w:val="auto"/>
          <w:sz w:val="24"/>
          <w:szCs w:val="24"/>
        </w:rPr>
        <w:t>foi o trabalho de conscientização entre alunos/as e comunidade escolar, buscando refletir</w:t>
      </w:r>
      <w:r w:rsidR="0016423B" w:rsidRPr="000E7C00">
        <w:rPr>
          <w:rFonts w:ascii="Times New Roman" w:hAnsi="Times New Roman" w:cs="Times New Roman"/>
          <w:color w:val="auto"/>
          <w:sz w:val="24"/>
          <w:szCs w:val="24"/>
        </w:rPr>
        <w:t xml:space="preserve"> </w:t>
      </w:r>
      <w:r w:rsidR="00FE27EE" w:rsidRPr="000E7C00">
        <w:rPr>
          <w:rFonts w:ascii="Times New Roman" w:hAnsi="Times New Roman" w:cs="Times New Roman"/>
          <w:color w:val="auto"/>
          <w:sz w:val="24"/>
          <w:szCs w:val="24"/>
        </w:rPr>
        <w:t>quanto a</w:t>
      </w:r>
      <w:r w:rsidRPr="000E7C00">
        <w:rPr>
          <w:rFonts w:ascii="Times New Roman" w:hAnsi="Times New Roman" w:cs="Times New Roman"/>
          <w:color w:val="auto"/>
          <w:sz w:val="24"/>
          <w:szCs w:val="24"/>
        </w:rPr>
        <w:t>o respeito mútuo e as diferenças (</w:t>
      </w:r>
      <w:r w:rsidR="0020257E" w:rsidRPr="000E7C00">
        <w:rPr>
          <w:rFonts w:ascii="Times New Roman" w:hAnsi="Times New Roman" w:cs="Times New Roman"/>
          <w:color w:val="auto"/>
          <w:sz w:val="24"/>
          <w:szCs w:val="24"/>
        </w:rPr>
        <w:t>26</w:t>
      </w:r>
      <w:r w:rsidRPr="000E7C00">
        <w:rPr>
          <w:rFonts w:ascii="Times New Roman" w:hAnsi="Times New Roman" w:cs="Times New Roman"/>
          <w:color w:val="auto"/>
          <w:sz w:val="24"/>
          <w:szCs w:val="24"/>
        </w:rPr>
        <w:t xml:space="preserve"> cursistas do total de </w:t>
      </w:r>
      <w:r w:rsidR="0020257E" w:rsidRPr="000E7C00">
        <w:rPr>
          <w:rFonts w:ascii="Times New Roman" w:hAnsi="Times New Roman" w:cs="Times New Roman"/>
          <w:color w:val="auto"/>
          <w:sz w:val="24"/>
          <w:szCs w:val="24"/>
        </w:rPr>
        <w:t>30</w:t>
      </w:r>
      <w:r w:rsidRPr="000E7C00">
        <w:rPr>
          <w:rFonts w:ascii="Times New Roman" w:hAnsi="Times New Roman" w:cs="Times New Roman"/>
          <w:color w:val="auto"/>
          <w:sz w:val="24"/>
          <w:szCs w:val="24"/>
        </w:rPr>
        <w:t xml:space="preserve">, sendo </w:t>
      </w:r>
      <w:r w:rsidR="0020257E" w:rsidRPr="000E7C00">
        <w:rPr>
          <w:rFonts w:ascii="Times New Roman" w:hAnsi="Times New Roman" w:cs="Times New Roman"/>
          <w:color w:val="auto"/>
          <w:sz w:val="24"/>
          <w:szCs w:val="24"/>
        </w:rPr>
        <w:t>23</w:t>
      </w:r>
      <w:r w:rsidR="00BC6A61" w:rsidRPr="000E7C00">
        <w:rPr>
          <w:rFonts w:ascii="Times New Roman" w:hAnsi="Times New Roman" w:cs="Times New Roman"/>
          <w:color w:val="auto"/>
          <w:sz w:val="24"/>
          <w:szCs w:val="24"/>
        </w:rPr>
        <w:t xml:space="preserve"> mulheres e</w:t>
      </w:r>
      <w:r w:rsidR="0016423B" w:rsidRPr="000E7C00">
        <w:rPr>
          <w:rFonts w:ascii="Times New Roman" w:hAnsi="Times New Roman" w:cs="Times New Roman"/>
          <w:color w:val="auto"/>
          <w:sz w:val="24"/>
          <w:szCs w:val="24"/>
        </w:rPr>
        <w:t xml:space="preserve"> </w:t>
      </w:r>
      <w:r w:rsidR="00FE27EE" w:rsidRPr="000E7C00">
        <w:rPr>
          <w:rFonts w:ascii="Times New Roman" w:hAnsi="Times New Roman" w:cs="Times New Roman"/>
          <w:color w:val="auto"/>
          <w:sz w:val="24"/>
          <w:szCs w:val="24"/>
        </w:rPr>
        <w:t xml:space="preserve">três </w:t>
      </w:r>
      <w:r w:rsidR="00764BDB" w:rsidRPr="000E7C00">
        <w:rPr>
          <w:rFonts w:ascii="Times New Roman" w:hAnsi="Times New Roman" w:cs="Times New Roman"/>
          <w:color w:val="auto"/>
          <w:sz w:val="24"/>
          <w:szCs w:val="24"/>
        </w:rPr>
        <w:t xml:space="preserve">homens). </w:t>
      </w:r>
      <w:r w:rsidR="00603EFC" w:rsidRPr="000E7C00">
        <w:rPr>
          <w:rFonts w:ascii="Times New Roman" w:hAnsi="Times New Roman" w:cs="Times New Roman"/>
          <w:color w:val="auto"/>
          <w:sz w:val="24"/>
          <w:szCs w:val="24"/>
        </w:rPr>
        <w:t xml:space="preserve">Nesse primeiro </w:t>
      </w:r>
      <w:r w:rsidR="006B2767" w:rsidRPr="000E7C00">
        <w:rPr>
          <w:rFonts w:ascii="Times New Roman" w:hAnsi="Times New Roman" w:cs="Times New Roman"/>
          <w:color w:val="auto"/>
          <w:sz w:val="24"/>
          <w:szCs w:val="24"/>
        </w:rPr>
        <w:t>e</w:t>
      </w:r>
      <w:r w:rsidR="00603EFC" w:rsidRPr="000E7C00">
        <w:rPr>
          <w:rFonts w:ascii="Times New Roman" w:hAnsi="Times New Roman" w:cs="Times New Roman"/>
          <w:color w:val="auto"/>
          <w:sz w:val="24"/>
          <w:szCs w:val="24"/>
        </w:rPr>
        <w:t>ixo identifica</w:t>
      </w:r>
      <w:r w:rsidR="008C6CC8" w:rsidRPr="000E7C00">
        <w:rPr>
          <w:rFonts w:ascii="Times New Roman" w:hAnsi="Times New Roman" w:cs="Times New Roman"/>
          <w:color w:val="auto"/>
          <w:sz w:val="24"/>
          <w:szCs w:val="24"/>
        </w:rPr>
        <w:t>ram-se</w:t>
      </w:r>
      <w:r w:rsidR="00603EFC" w:rsidRPr="000E7C00">
        <w:rPr>
          <w:rFonts w:ascii="Times New Roman" w:hAnsi="Times New Roman" w:cs="Times New Roman"/>
          <w:color w:val="auto"/>
          <w:sz w:val="24"/>
          <w:szCs w:val="24"/>
        </w:rPr>
        <w:t xml:space="preserve"> quatro</w:t>
      </w:r>
      <w:r w:rsidR="008C6CC8" w:rsidRPr="000E7C00">
        <w:rPr>
          <w:rFonts w:ascii="Times New Roman" w:hAnsi="Times New Roman" w:cs="Times New Roman"/>
          <w:color w:val="auto"/>
          <w:sz w:val="24"/>
          <w:szCs w:val="24"/>
        </w:rPr>
        <w:t xml:space="preserve"> subeixos, os quais </w:t>
      </w:r>
      <w:r w:rsidR="007F737C" w:rsidRPr="000E7C00">
        <w:rPr>
          <w:rFonts w:ascii="Times New Roman" w:hAnsi="Times New Roman" w:cs="Times New Roman"/>
          <w:color w:val="auto"/>
          <w:sz w:val="24"/>
          <w:szCs w:val="24"/>
        </w:rPr>
        <w:t>indicam</w:t>
      </w:r>
      <w:r w:rsidR="00603EFC" w:rsidRPr="000E7C00">
        <w:rPr>
          <w:rFonts w:ascii="Times New Roman" w:hAnsi="Times New Roman" w:cs="Times New Roman"/>
          <w:color w:val="auto"/>
          <w:sz w:val="24"/>
          <w:szCs w:val="24"/>
        </w:rPr>
        <w:t xml:space="preserve"> tipos</w:t>
      </w:r>
      <w:r w:rsidR="007F737C" w:rsidRPr="000E7C00">
        <w:rPr>
          <w:rFonts w:ascii="Times New Roman" w:hAnsi="Times New Roman" w:cs="Times New Roman"/>
          <w:color w:val="auto"/>
          <w:sz w:val="24"/>
          <w:szCs w:val="24"/>
        </w:rPr>
        <w:t xml:space="preserve"> específicos</w:t>
      </w:r>
      <w:r w:rsidR="00603EFC" w:rsidRPr="000E7C00">
        <w:rPr>
          <w:rFonts w:ascii="Times New Roman" w:hAnsi="Times New Roman" w:cs="Times New Roman"/>
          <w:color w:val="auto"/>
          <w:sz w:val="24"/>
          <w:szCs w:val="24"/>
        </w:rPr>
        <w:t xml:space="preserve"> de ações </w:t>
      </w:r>
      <w:r w:rsidR="00462437" w:rsidRPr="000E7C00">
        <w:rPr>
          <w:rFonts w:ascii="Times New Roman" w:hAnsi="Times New Roman" w:cs="Times New Roman"/>
          <w:color w:val="auto"/>
          <w:sz w:val="24"/>
          <w:szCs w:val="24"/>
        </w:rPr>
        <w:t xml:space="preserve">interventivas, conforme </w:t>
      </w:r>
      <w:r w:rsidR="008C6CC8" w:rsidRPr="000E7C00">
        <w:rPr>
          <w:rFonts w:ascii="Times New Roman" w:hAnsi="Times New Roman" w:cs="Times New Roman"/>
          <w:color w:val="auto"/>
          <w:sz w:val="24"/>
          <w:szCs w:val="24"/>
        </w:rPr>
        <w:t>o quadro 3.</w:t>
      </w:r>
    </w:p>
    <w:p w:rsidR="00DC7E35" w:rsidRPr="008B56E5" w:rsidRDefault="00DC7E35" w:rsidP="007341BD">
      <w:pPr>
        <w:spacing w:after="0" w:line="240" w:lineRule="auto"/>
        <w:jc w:val="both"/>
        <w:rPr>
          <w:rFonts w:ascii="Times New Roman" w:hAnsi="Times New Roman" w:cs="Times New Roman"/>
          <w:color w:val="auto"/>
          <w:sz w:val="22"/>
          <w:szCs w:val="22"/>
        </w:rPr>
      </w:pPr>
    </w:p>
    <w:p w:rsidR="005757FA" w:rsidRPr="00C62794" w:rsidRDefault="00DC7E35" w:rsidP="00BB3E35">
      <w:pPr>
        <w:spacing w:after="0" w:line="240" w:lineRule="auto"/>
        <w:jc w:val="both"/>
        <w:rPr>
          <w:rFonts w:ascii="Times New Roman" w:hAnsi="Times New Roman" w:cs="Times New Roman"/>
          <w:color w:val="auto"/>
          <w:sz w:val="22"/>
          <w:szCs w:val="22"/>
        </w:rPr>
      </w:pPr>
      <w:r w:rsidRPr="00C62794">
        <w:rPr>
          <w:rFonts w:ascii="Times New Roman" w:hAnsi="Times New Roman" w:cs="Times New Roman"/>
          <w:b/>
          <w:color w:val="auto"/>
          <w:sz w:val="22"/>
          <w:szCs w:val="22"/>
        </w:rPr>
        <w:t>Quadro</w:t>
      </w:r>
      <w:r w:rsidR="005757FA" w:rsidRPr="00C62794">
        <w:rPr>
          <w:rFonts w:ascii="Times New Roman" w:hAnsi="Times New Roman" w:cs="Times New Roman"/>
          <w:b/>
          <w:color w:val="auto"/>
          <w:sz w:val="22"/>
          <w:szCs w:val="22"/>
        </w:rPr>
        <w:t xml:space="preserve"> 3</w:t>
      </w:r>
      <w:r w:rsidR="00314AAA" w:rsidRPr="00C62794">
        <w:rPr>
          <w:rFonts w:ascii="Times New Roman" w:hAnsi="Times New Roman" w:cs="Times New Roman"/>
          <w:color w:val="00B050"/>
          <w:sz w:val="22"/>
          <w:szCs w:val="22"/>
        </w:rPr>
        <w:t xml:space="preserve"> -</w:t>
      </w:r>
      <w:r w:rsidR="00A51A89" w:rsidRPr="00C62794">
        <w:rPr>
          <w:rFonts w:ascii="Times New Roman" w:hAnsi="Times New Roman" w:cs="Times New Roman"/>
          <w:color w:val="auto"/>
          <w:sz w:val="22"/>
          <w:szCs w:val="22"/>
        </w:rPr>
        <w:t xml:space="preserve"> Sub</w:t>
      </w:r>
      <w:r w:rsidRPr="00C62794">
        <w:rPr>
          <w:rFonts w:ascii="Times New Roman" w:hAnsi="Times New Roman" w:cs="Times New Roman"/>
          <w:color w:val="auto"/>
          <w:sz w:val="22"/>
          <w:szCs w:val="22"/>
        </w:rPr>
        <w:t>eixos com formas específicas de ações interventivas</w:t>
      </w:r>
    </w:p>
    <w:tbl>
      <w:tblPr>
        <w:tblStyle w:val="Tabelacomgrade"/>
        <w:tblW w:w="9214" w:type="dxa"/>
        <w:tblInd w:w="108" w:type="dxa"/>
        <w:tblLook w:val="04A0" w:firstRow="1" w:lastRow="0" w:firstColumn="1" w:lastColumn="0" w:noHBand="0" w:noVBand="1"/>
      </w:tblPr>
      <w:tblGrid>
        <w:gridCol w:w="4395"/>
        <w:gridCol w:w="2835"/>
        <w:gridCol w:w="1984"/>
      </w:tblGrid>
      <w:tr w:rsidR="000E7C00" w:rsidRPr="000E7C00" w:rsidTr="000E7C00">
        <w:trPr>
          <w:trHeight w:val="381"/>
        </w:trPr>
        <w:tc>
          <w:tcPr>
            <w:tcW w:w="4395" w:type="dxa"/>
            <w:vMerge w:val="restart"/>
            <w:shd w:val="clear" w:color="auto" w:fill="D9D9D9" w:themeFill="background1" w:themeFillShade="D9"/>
            <w:vAlign w:val="center"/>
          </w:tcPr>
          <w:p w:rsidR="00307DAB" w:rsidRPr="000E7C00" w:rsidRDefault="00307DAB" w:rsidP="00BB3E35">
            <w:pPr>
              <w:jc w:val="center"/>
              <w:rPr>
                <w:rFonts w:ascii="Times New Roman" w:hAnsi="Times New Roman" w:cs="Times New Roman"/>
                <w:b/>
                <w:color w:val="auto"/>
                <w:sz w:val="20"/>
                <w:szCs w:val="20"/>
              </w:rPr>
            </w:pPr>
            <w:r w:rsidRPr="000E7C00">
              <w:rPr>
                <w:rFonts w:ascii="Times New Roman" w:hAnsi="Times New Roman" w:cs="Times New Roman"/>
                <w:b/>
                <w:color w:val="auto"/>
                <w:sz w:val="20"/>
                <w:szCs w:val="20"/>
              </w:rPr>
              <w:t>SUBEIXOS/AÇÕES</w:t>
            </w:r>
          </w:p>
        </w:tc>
        <w:tc>
          <w:tcPr>
            <w:tcW w:w="4819" w:type="dxa"/>
            <w:gridSpan w:val="2"/>
            <w:shd w:val="clear" w:color="auto" w:fill="D9D9D9" w:themeFill="background1" w:themeFillShade="D9"/>
            <w:vAlign w:val="center"/>
          </w:tcPr>
          <w:p w:rsidR="00307DAB" w:rsidRPr="000E7C00" w:rsidRDefault="00307DAB" w:rsidP="006B3638">
            <w:pPr>
              <w:jc w:val="center"/>
              <w:rPr>
                <w:rFonts w:ascii="Times New Roman" w:hAnsi="Times New Roman" w:cs="Times New Roman"/>
                <w:b/>
                <w:color w:val="auto"/>
                <w:sz w:val="20"/>
                <w:szCs w:val="20"/>
              </w:rPr>
            </w:pPr>
            <w:r w:rsidRPr="000E7C00">
              <w:rPr>
                <w:rFonts w:ascii="Times New Roman" w:hAnsi="Times New Roman" w:cs="Times New Roman"/>
                <w:b/>
                <w:color w:val="auto"/>
                <w:sz w:val="20"/>
                <w:szCs w:val="20"/>
              </w:rPr>
              <w:t>CURSI</w:t>
            </w:r>
            <w:r w:rsidR="000E7C00">
              <w:rPr>
                <w:rFonts w:ascii="Times New Roman" w:hAnsi="Times New Roman" w:cs="Times New Roman"/>
                <w:b/>
                <w:color w:val="auto"/>
                <w:sz w:val="20"/>
                <w:szCs w:val="20"/>
              </w:rPr>
              <w:t>S</w:t>
            </w:r>
            <w:r w:rsidRPr="000E7C00">
              <w:rPr>
                <w:rFonts w:ascii="Times New Roman" w:hAnsi="Times New Roman" w:cs="Times New Roman"/>
                <w:b/>
                <w:color w:val="auto"/>
                <w:sz w:val="20"/>
                <w:szCs w:val="20"/>
              </w:rPr>
              <w:t>TAS</w:t>
            </w:r>
          </w:p>
        </w:tc>
      </w:tr>
      <w:tr w:rsidR="000E7C00" w:rsidRPr="000E7C00" w:rsidTr="000E7C00">
        <w:trPr>
          <w:trHeight w:val="365"/>
        </w:trPr>
        <w:tc>
          <w:tcPr>
            <w:tcW w:w="4395" w:type="dxa"/>
            <w:vMerge/>
            <w:shd w:val="clear" w:color="auto" w:fill="D9D9D9" w:themeFill="background1" w:themeFillShade="D9"/>
            <w:vAlign w:val="center"/>
          </w:tcPr>
          <w:p w:rsidR="00307DAB" w:rsidRPr="000E7C00" w:rsidRDefault="00307DAB" w:rsidP="00BB3E35">
            <w:pPr>
              <w:jc w:val="center"/>
              <w:rPr>
                <w:rFonts w:ascii="Times New Roman" w:hAnsi="Times New Roman" w:cs="Times New Roman"/>
                <w:b/>
                <w:color w:val="auto"/>
                <w:sz w:val="20"/>
                <w:szCs w:val="20"/>
              </w:rPr>
            </w:pPr>
          </w:p>
        </w:tc>
        <w:tc>
          <w:tcPr>
            <w:tcW w:w="2835" w:type="dxa"/>
            <w:shd w:val="clear" w:color="auto" w:fill="D9D9D9" w:themeFill="background1" w:themeFillShade="D9"/>
            <w:vAlign w:val="center"/>
          </w:tcPr>
          <w:p w:rsidR="00307DAB" w:rsidRPr="000E7C00" w:rsidRDefault="00307DAB" w:rsidP="00BB3E35">
            <w:pPr>
              <w:jc w:val="center"/>
              <w:rPr>
                <w:rFonts w:ascii="Times New Roman" w:hAnsi="Times New Roman" w:cs="Times New Roman"/>
                <w:b/>
                <w:color w:val="auto"/>
                <w:sz w:val="20"/>
                <w:szCs w:val="20"/>
              </w:rPr>
            </w:pPr>
            <w:r w:rsidRPr="000E7C00">
              <w:rPr>
                <w:rFonts w:ascii="Times New Roman" w:hAnsi="Times New Roman" w:cs="Times New Roman"/>
                <w:b/>
                <w:color w:val="auto"/>
                <w:sz w:val="20"/>
                <w:szCs w:val="20"/>
              </w:rPr>
              <w:t>Sexo Feminino</w:t>
            </w:r>
          </w:p>
        </w:tc>
        <w:tc>
          <w:tcPr>
            <w:tcW w:w="1984" w:type="dxa"/>
            <w:shd w:val="clear" w:color="auto" w:fill="D9D9D9" w:themeFill="background1" w:themeFillShade="D9"/>
            <w:vAlign w:val="center"/>
          </w:tcPr>
          <w:p w:rsidR="00307DAB" w:rsidRPr="000E7C00" w:rsidRDefault="00307DAB" w:rsidP="00BB3E35">
            <w:pPr>
              <w:jc w:val="center"/>
              <w:rPr>
                <w:rFonts w:ascii="Times New Roman" w:hAnsi="Times New Roman" w:cs="Times New Roman"/>
                <w:b/>
                <w:color w:val="auto"/>
                <w:sz w:val="20"/>
                <w:szCs w:val="20"/>
              </w:rPr>
            </w:pPr>
            <w:r w:rsidRPr="000E7C00">
              <w:rPr>
                <w:rFonts w:ascii="Times New Roman" w:hAnsi="Times New Roman" w:cs="Times New Roman"/>
                <w:b/>
                <w:color w:val="auto"/>
                <w:sz w:val="20"/>
                <w:szCs w:val="20"/>
              </w:rPr>
              <w:t>Sexo Masculino</w:t>
            </w:r>
          </w:p>
        </w:tc>
      </w:tr>
      <w:tr w:rsidR="000E7C00" w:rsidRPr="000E7C00" w:rsidTr="000E7C00">
        <w:trPr>
          <w:trHeight w:val="488"/>
        </w:trPr>
        <w:tc>
          <w:tcPr>
            <w:tcW w:w="4395" w:type="dxa"/>
            <w:vAlign w:val="center"/>
          </w:tcPr>
          <w:p w:rsidR="00307DAB" w:rsidRPr="000E7C00" w:rsidRDefault="00AA1CA3" w:rsidP="00BB3E35">
            <w:pPr>
              <w:pStyle w:val="PargrafodaLista"/>
              <w:numPr>
                <w:ilvl w:val="0"/>
                <w:numId w:val="2"/>
              </w:numPr>
              <w:ind w:left="0"/>
              <w:rPr>
                <w:rFonts w:ascii="Times New Roman" w:hAnsi="Times New Roman" w:cs="Times New Roman"/>
                <w:color w:val="auto"/>
                <w:sz w:val="20"/>
                <w:szCs w:val="20"/>
              </w:rPr>
            </w:pPr>
            <w:r w:rsidRPr="000E7C00">
              <w:rPr>
                <w:rFonts w:ascii="Times New Roman" w:hAnsi="Times New Roman" w:cs="Times New Roman"/>
                <w:color w:val="auto"/>
                <w:sz w:val="20"/>
                <w:szCs w:val="20"/>
              </w:rPr>
              <w:t xml:space="preserve">A) </w:t>
            </w:r>
            <w:r w:rsidR="00307DAB" w:rsidRPr="000E7C00">
              <w:rPr>
                <w:rFonts w:ascii="Times New Roman" w:hAnsi="Times New Roman" w:cs="Times New Roman"/>
                <w:color w:val="auto"/>
                <w:sz w:val="20"/>
                <w:szCs w:val="20"/>
              </w:rPr>
              <w:t xml:space="preserve">Intervenções </w:t>
            </w:r>
            <w:r w:rsidR="00157844" w:rsidRPr="000E7C00">
              <w:rPr>
                <w:rFonts w:ascii="Times New Roman" w:hAnsi="Times New Roman" w:cs="Times New Roman"/>
                <w:color w:val="auto"/>
                <w:sz w:val="20"/>
                <w:szCs w:val="20"/>
              </w:rPr>
              <w:t>junto a</w:t>
            </w:r>
            <w:r w:rsidR="0046072D" w:rsidRPr="000E7C00">
              <w:rPr>
                <w:rFonts w:ascii="Times New Roman" w:hAnsi="Times New Roman" w:cs="Times New Roman"/>
                <w:color w:val="auto"/>
                <w:sz w:val="20"/>
                <w:szCs w:val="20"/>
              </w:rPr>
              <w:t xml:space="preserve"> toda </w:t>
            </w:r>
            <w:r w:rsidR="00157844" w:rsidRPr="000E7C00">
              <w:rPr>
                <w:rFonts w:ascii="Times New Roman" w:hAnsi="Times New Roman" w:cs="Times New Roman"/>
                <w:color w:val="auto"/>
                <w:sz w:val="20"/>
                <w:szCs w:val="20"/>
              </w:rPr>
              <w:t>a co</w:t>
            </w:r>
            <w:r w:rsidR="00307DAB" w:rsidRPr="000E7C00">
              <w:rPr>
                <w:rFonts w:ascii="Times New Roman" w:hAnsi="Times New Roman" w:cs="Times New Roman"/>
                <w:color w:val="auto"/>
                <w:sz w:val="20"/>
                <w:szCs w:val="20"/>
              </w:rPr>
              <w:t>munidade escolar</w:t>
            </w:r>
          </w:p>
        </w:tc>
        <w:tc>
          <w:tcPr>
            <w:tcW w:w="2835" w:type="dxa"/>
          </w:tcPr>
          <w:p w:rsidR="00307DAB" w:rsidRPr="000E7C00" w:rsidRDefault="00307DAB" w:rsidP="00BB3E35">
            <w:pPr>
              <w:jc w:val="both"/>
              <w:rPr>
                <w:rFonts w:ascii="Times New Roman" w:hAnsi="Times New Roman" w:cs="Times New Roman"/>
                <w:color w:val="auto"/>
                <w:sz w:val="20"/>
                <w:szCs w:val="20"/>
                <w:u w:val="single"/>
              </w:rPr>
            </w:pPr>
            <w:r w:rsidRPr="000E7C00">
              <w:rPr>
                <w:rFonts w:ascii="Times New Roman" w:hAnsi="Times New Roman" w:cs="Times New Roman"/>
                <w:color w:val="auto"/>
                <w:sz w:val="20"/>
                <w:szCs w:val="20"/>
              </w:rPr>
              <w:t>C1, C3, C5,</w:t>
            </w:r>
            <w:r w:rsidR="00524DA3" w:rsidRPr="000E7C00">
              <w:rPr>
                <w:rFonts w:ascii="Times New Roman" w:hAnsi="Times New Roman" w:cs="Times New Roman"/>
                <w:color w:val="auto"/>
                <w:sz w:val="20"/>
                <w:szCs w:val="20"/>
              </w:rPr>
              <w:t xml:space="preserve"> </w:t>
            </w:r>
            <w:r w:rsidRPr="000E7C00">
              <w:rPr>
                <w:rFonts w:ascii="Times New Roman" w:hAnsi="Times New Roman" w:cs="Times New Roman"/>
                <w:color w:val="auto"/>
                <w:sz w:val="20"/>
                <w:szCs w:val="20"/>
              </w:rPr>
              <w:t xml:space="preserve">C8, </w:t>
            </w:r>
            <w:r w:rsidRPr="000E7C00">
              <w:rPr>
                <w:rFonts w:ascii="Times New Roman" w:hAnsi="Times New Roman" w:cs="Times New Roman"/>
                <w:color w:val="auto"/>
                <w:sz w:val="20"/>
                <w:szCs w:val="20"/>
                <w:u w:val="single"/>
              </w:rPr>
              <w:t>C9</w:t>
            </w:r>
            <w:r w:rsidRPr="000E7C00">
              <w:rPr>
                <w:rFonts w:ascii="Times New Roman" w:hAnsi="Times New Roman" w:cs="Times New Roman"/>
                <w:color w:val="auto"/>
                <w:sz w:val="20"/>
                <w:szCs w:val="20"/>
              </w:rPr>
              <w:t xml:space="preserve">, </w:t>
            </w:r>
            <w:r w:rsidRPr="000E7C00">
              <w:rPr>
                <w:rFonts w:ascii="Times New Roman" w:hAnsi="Times New Roman" w:cs="Times New Roman"/>
                <w:color w:val="auto"/>
                <w:sz w:val="20"/>
                <w:szCs w:val="20"/>
                <w:u w:val="single"/>
              </w:rPr>
              <w:t>C10</w:t>
            </w:r>
            <w:r w:rsidRPr="000E7C00">
              <w:rPr>
                <w:rFonts w:ascii="Times New Roman" w:hAnsi="Times New Roman" w:cs="Times New Roman"/>
                <w:color w:val="auto"/>
                <w:sz w:val="20"/>
                <w:szCs w:val="20"/>
              </w:rPr>
              <w:t>, C12, C16,</w:t>
            </w:r>
            <w:r w:rsidR="00BC6A61" w:rsidRPr="000E7C00">
              <w:rPr>
                <w:rFonts w:ascii="Times New Roman" w:hAnsi="Times New Roman" w:cs="Times New Roman"/>
                <w:color w:val="auto"/>
                <w:sz w:val="20"/>
                <w:szCs w:val="20"/>
              </w:rPr>
              <w:t xml:space="preserve"> </w:t>
            </w:r>
            <w:r w:rsidRPr="000E7C00">
              <w:rPr>
                <w:rFonts w:ascii="Times New Roman" w:hAnsi="Times New Roman" w:cs="Times New Roman"/>
                <w:color w:val="auto"/>
                <w:sz w:val="20"/>
                <w:szCs w:val="20"/>
                <w:u w:val="single"/>
              </w:rPr>
              <w:t>C19</w:t>
            </w:r>
            <w:r w:rsidRPr="000E7C00">
              <w:rPr>
                <w:rFonts w:ascii="Times New Roman" w:hAnsi="Times New Roman" w:cs="Times New Roman"/>
                <w:color w:val="auto"/>
                <w:sz w:val="20"/>
                <w:szCs w:val="20"/>
              </w:rPr>
              <w:t xml:space="preserve">, </w:t>
            </w:r>
            <w:r w:rsidRPr="000E7C00">
              <w:rPr>
                <w:rFonts w:ascii="Times New Roman" w:hAnsi="Times New Roman" w:cs="Times New Roman"/>
                <w:color w:val="auto"/>
                <w:sz w:val="20"/>
                <w:szCs w:val="20"/>
                <w:u w:val="single"/>
              </w:rPr>
              <w:t>C21</w:t>
            </w:r>
            <w:r w:rsidR="0020257E" w:rsidRPr="000E7C00">
              <w:rPr>
                <w:rFonts w:ascii="Times New Roman" w:hAnsi="Times New Roman" w:cs="Times New Roman"/>
                <w:color w:val="auto"/>
                <w:sz w:val="20"/>
                <w:szCs w:val="20"/>
              </w:rPr>
              <w:t xml:space="preserve">, </w:t>
            </w:r>
            <w:r w:rsidR="0020257E" w:rsidRPr="000E7C00">
              <w:rPr>
                <w:rFonts w:ascii="Times New Roman" w:hAnsi="Times New Roman" w:cs="Times New Roman"/>
                <w:color w:val="auto"/>
                <w:sz w:val="20"/>
                <w:szCs w:val="20"/>
                <w:u w:val="single"/>
              </w:rPr>
              <w:t>C22</w:t>
            </w:r>
            <w:r w:rsidR="0020257E" w:rsidRPr="000E7C00">
              <w:rPr>
                <w:rFonts w:ascii="Times New Roman" w:hAnsi="Times New Roman" w:cs="Times New Roman"/>
                <w:color w:val="auto"/>
                <w:sz w:val="20"/>
                <w:szCs w:val="20"/>
              </w:rPr>
              <w:t xml:space="preserve">, </w:t>
            </w:r>
            <w:r w:rsidR="0020257E" w:rsidRPr="000E7C00">
              <w:rPr>
                <w:rFonts w:ascii="Times New Roman" w:hAnsi="Times New Roman" w:cs="Times New Roman"/>
                <w:color w:val="auto"/>
                <w:sz w:val="20"/>
                <w:szCs w:val="20"/>
                <w:u w:val="single"/>
              </w:rPr>
              <w:t>C23</w:t>
            </w:r>
            <w:r w:rsidR="0020257E" w:rsidRPr="000E7C00">
              <w:rPr>
                <w:rFonts w:ascii="Times New Roman" w:hAnsi="Times New Roman" w:cs="Times New Roman"/>
                <w:color w:val="auto"/>
                <w:sz w:val="20"/>
                <w:szCs w:val="20"/>
              </w:rPr>
              <w:t xml:space="preserve">, </w:t>
            </w:r>
            <w:r w:rsidR="0020257E" w:rsidRPr="000E7C00">
              <w:rPr>
                <w:rFonts w:ascii="Times New Roman" w:hAnsi="Times New Roman" w:cs="Times New Roman"/>
                <w:color w:val="auto"/>
                <w:sz w:val="20"/>
                <w:szCs w:val="20"/>
                <w:u w:val="single"/>
              </w:rPr>
              <w:t>C24</w:t>
            </w:r>
            <w:r w:rsidR="0020257E" w:rsidRPr="000E7C00">
              <w:rPr>
                <w:rFonts w:ascii="Times New Roman" w:hAnsi="Times New Roman" w:cs="Times New Roman"/>
                <w:color w:val="auto"/>
                <w:sz w:val="20"/>
                <w:szCs w:val="20"/>
              </w:rPr>
              <w:t xml:space="preserve">, C25, C26, C27, C28, </w:t>
            </w:r>
            <w:r w:rsidR="0020257E" w:rsidRPr="000E7C00">
              <w:rPr>
                <w:rFonts w:ascii="Times New Roman" w:hAnsi="Times New Roman" w:cs="Times New Roman"/>
                <w:color w:val="auto"/>
                <w:sz w:val="20"/>
                <w:szCs w:val="20"/>
                <w:u w:val="single"/>
              </w:rPr>
              <w:t>C29</w:t>
            </w:r>
          </w:p>
        </w:tc>
        <w:tc>
          <w:tcPr>
            <w:tcW w:w="1984" w:type="dxa"/>
          </w:tcPr>
          <w:p w:rsidR="00307DAB" w:rsidRPr="000E7C00" w:rsidRDefault="00307DAB" w:rsidP="00BB3E35">
            <w:pPr>
              <w:jc w:val="both"/>
              <w:rPr>
                <w:rFonts w:ascii="Times New Roman" w:hAnsi="Times New Roman" w:cs="Times New Roman"/>
                <w:color w:val="auto"/>
                <w:sz w:val="20"/>
                <w:szCs w:val="20"/>
              </w:rPr>
            </w:pPr>
            <w:r w:rsidRPr="000E7C00">
              <w:rPr>
                <w:rFonts w:ascii="Times New Roman" w:hAnsi="Times New Roman" w:cs="Times New Roman"/>
                <w:color w:val="auto"/>
                <w:sz w:val="20"/>
                <w:szCs w:val="20"/>
              </w:rPr>
              <w:t>C2, C13</w:t>
            </w:r>
            <w:r w:rsidR="00BC6A61" w:rsidRPr="000E7C00">
              <w:rPr>
                <w:rFonts w:ascii="Times New Roman" w:hAnsi="Times New Roman" w:cs="Times New Roman"/>
                <w:color w:val="auto"/>
                <w:sz w:val="20"/>
                <w:szCs w:val="20"/>
              </w:rPr>
              <w:t xml:space="preserve">, </w:t>
            </w:r>
            <w:r w:rsidR="00BC6A61" w:rsidRPr="000E7C00">
              <w:rPr>
                <w:rFonts w:ascii="Times New Roman" w:hAnsi="Times New Roman" w:cs="Times New Roman"/>
                <w:color w:val="auto"/>
                <w:sz w:val="20"/>
                <w:szCs w:val="20"/>
                <w:u w:val="single"/>
              </w:rPr>
              <w:t>C17</w:t>
            </w:r>
          </w:p>
        </w:tc>
      </w:tr>
      <w:tr w:rsidR="000E7C00" w:rsidRPr="000E7C00" w:rsidTr="000E7C00">
        <w:trPr>
          <w:trHeight w:val="488"/>
        </w:trPr>
        <w:tc>
          <w:tcPr>
            <w:tcW w:w="4395" w:type="dxa"/>
            <w:vAlign w:val="center"/>
          </w:tcPr>
          <w:p w:rsidR="00307DAB" w:rsidRPr="000E7C00" w:rsidRDefault="00AA1CA3" w:rsidP="00BB3E35">
            <w:pPr>
              <w:pStyle w:val="PargrafodaLista"/>
              <w:numPr>
                <w:ilvl w:val="0"/>
                <w:numId w:val="2"/>
              </w:numPr>
              <w:ind w:left="0"/>
              <w:rPr>
                <w:rFonts w:ascii="Times New Roman" w:hAnsi="Times New Roman" w:cs="Times New Roman"/>
                <w:color w:val="auto"/>
                <w:sz w:val="20"/>
                <w:szCs w:val="20"/>
              </w:rPr>
            </w:pPr>
            <w:r w:rsidRPr="000E7C00">
              <w:rPr>
                <w:rFonts w:ascii="Times New Roman" w:hAnsi="Times New Roman" w:cs="Times New Roman"/>
                <w:color w:val="auto"/>
                <w:sz w:val="20"/>
                <w:szCs w:val="20"/>
              </w:rPr>
              <w:t>B</w:t>
            </w:r>
            <w:r w:rsidR="00BB3E35" w:rsidRPr="000E7C00">
              <w:rPr>
                <w:rFonts w:ascii="Times New Roman" w:hAnsi="Times New Roman" w:cs="Times New Roman"/>
                <w:color w:val="auto"/>
                <w:sz w:val="20"/>
                <w:szCs w:val="20"/>
              </w:rPr>
              <w:t xml:space="preserve">) </w:t>
            </w:r>
            <w:r w:rsidR="00307DAB" w:rsidRPr="000E7C00">
              <w:rPr>
                <w:rFonts w:ascii="Times New Roman" w:hAnsi="Times New Roman" w:cs="Times New Roman"/>
                <w:color w:val="auto"/>
                <w:sz w:val="20"/>
                <w:szCs w:val="20"/>
              </w:rPr>
              <w:t xml:space="preserve">Intervenções </w:t>
            </w:r>
            <w:r w:rsidR="00157844" w:rsidRPr="000E7C00">
              <w:rPr>
                <w:rFonts w:ascii="Times New Roman" w:hAnsi="Times New Roman" w:cs="Times New Roman"/>
                <w:color w:val="auto"/>
                <w:sz w:val="20"/>
                <w:szCs w:val="20"/>
              </w:rPr>
              <w:t>junto a</w:t>
            </w:r>
            <w:r w:rsidR="00307DAB" w:rsidRPr="000E7C00">
              <w:rPr>
                <w:rFonts w:ascii="Times New Roman" w:hAnsi="Times New Roman" w:cs="Times New Roman"/>
                <w:color w:val="auto"/>
                <w:sz w:val="20"/>
                <w:szCs w:val="20"/>
              </w:rPr>
              <w:t>o</w:t>
            </w:r>
            <w:r w:rsidR="00DF2724" w:rsidRPr="000E7C00">
              <w:rPr>
                <w:rFonts w:ascii="Times New Roman" w:hAnsi="Times New Roman" w:cs="Times New Roman"/>
                <w:color w:val="auto"/>
                <w:sz w:val="20"/>
                <w:szCs w:val="20"/>
              </w:rPr>
              <w:t>s</w:t>
            </w:r>
            <w:r w:rsidR="00307DAB" w:rsidRPr="000E7C00">
              <w:rPr>
                <w:rFonts w:ascii="Times New Roman" w:hAnsi="Times New Roman" w:cs="Times New Roman"/>
                <w:color w:val="auto"/>
                <w:sz w:val="20"/>
                <w:szCs w:val="20"/>
              </w:rPr>
              <w:t xml:space="preserve"> aluno</w:t>
            </w:r>
            <w:r w:rsidR="00DF2724" w:rsidRPr="000E7C00">
              <w:rPr>
                <w:rFonts w:ascii="Times New Roman" w:hAnsi="Times New Roman" w:cs="Times New Roman"/>
                <w:color w:val="auto"/>
                <w:sz w:val="20"/>
                <w:szCs w:val="20"/>
              </w:rPr>
              <w:t>s</w:t>
            </w:r>
            <w:r w:rsidR="00307DAB" w:rsidRPr="000E7C00">
              <w:rPr>
                <w:rFonts w:ascii="Times New Roman" w:hAnsi="Times New Roman" w:cs="Times New Roman"/>
                <w:color w:val="auto"/>
                <w:sz w:val="20"/>
                <w:szCs w:val="20"/>
              </w:rPr>
              <w:t xml:space="preserve"> agressor</w:t>
            </w:r>
            <w:r w:rsidR="00DF2724" w:rsidRPr="000E7C00">
              <w:rPr>
                <w:rFonts w:ascii="Times New Roman" w:hAnsi="Times New Roman" w:cs="Times New Roman"/>
                <w:color w:val="auto"/>
                <w:sz w:val="20"/>
                <w:szCs w:val="20"/>
              </w:rPr>
              <w:t>es</w:t>
            </w:r>
          </w:p>
        </w:tc>
        <w:tc>
          <w:tcPr>
            <w:tcW w:w="2835" w:type="dxa"/>
          </w:tcPr>
          <w:p w:rsidR="00307DAB" w:rsidRPr="000E7C00" w:rsidRDefault="00307DAB" w:rsidP="00BB3E35">
            <w:pPr>
              <w:jc w:val="both"/>
              <w:rPr>
                <w:rFonts w:ascii="Times New Roman" w:hAnsi="Times New Roman" w:cs="Times New Roman"/>
                <w:color w:val="auto"/>
                <w:sz w:val="20"/>
                <w:szCs w:val="20"/>
              </w:rPr>
            </w:pPr>
            <w:r w:rsidRPr="000E7C00">
              <w:rPr>
                <w:rFonts w:ascii="Times New Roman" w:hAnsi="Times New Roman" w:cs="Times New Roman"/>
                <w:color w:val="auto"/>
                <w:sz w:val="20"/>
                <w:szCs w:val="20"/>
                <w:u w:val="single"/>
              </w:rPr>
              <w:t>C4</w:t>
            </w:r>
            <w:r w:rsidRPr="000E7C00">
              <w:rPr>
                <w:rFonts w:ascii="Times New Roman" w:hAnsi="Times New Roman" w:cs="Times New Roman"/>
                <w:color w:val="auto"/>
                <w:sz w:val="20"/>
                <w:szCs w:val="20"/>
              </w:rPr>
              <w:t xml:space="preserve">, C6, C7, </w:t>
            </w:r>
            <w:r w:rsidRPr="000E7C00">
              <w:rPr>
                <w:rFonts w:ascii="Times New Roman" w:hAnsi="Times New Roman" w:cs="Times New Roman"/>
                <w:color w:val="auto"/>
                <w:sz w:val="20"/>
                <w:szCs w:val="20"/>
                <w:u w:val="single"/>
              </w:rPr>
              <w:t>C9</w:t>
            </w:r>
            <w:r w:rsidRPr="000E7C00">
              <w:rPr>
                <w:rFonts w:ascii="Times New Roman" w:hAnsi="Times New Roman" w:cs="Times New Roman"/>
                <w:color w:val="auto"/>
                <w:sz w:val="20"/>
                <w:szCs w:val="20"/>
              </w:rPr>
              <w:t xml:space="preserve">, </w:t>
            </w:r>
            <w:r w:rsidRPr="000E7C00">
              <w:rPr>
                <w:rFonts w:ascii="Times New Roman" w:hAnsi="Times New Roman" w:cs="Times New Roman"/>
                <w:color w:val="auto"/>
                <w:sz w:val="20"/>
                <w:szCs w:val="20"/>
                <w:u w:val="single"/>
              </w:rPr>
              <w:t>C10</w:t>
            </w:r>
            <w:r w:rsidRPr="000E7C00">
              <w:rPr>
                <w:rFonts w:ascii="Times New Roman" w:hAnsi="Times New Roman" w:cs="Times New Roman"/>
                <w:color w:val="auto"/>
                <w:sz w:val="20"/>
                <w:szCs w:val="20"/>
              </w:rPr>
              <w:t xml:space="preserve">, </w:t>
            </w:r>
            <w:r w:rsidRPr="000E7C00">
              <w:rPr>
                <w:rFonts w:ascii="Times New Roman" w:hAnsi="Times New Roman" w:cs="Times New Roman"/>
                <w:color w:val="auto"/>
                <w:sz w:val="20"/>
                <w:szCs w:val="20"/>
                <w:u w:val="single"/>
              </w:rPr>
              <w:t>C12</w:t>
            </w:r>
            <w:r w:rsidRPr="000E7C00">
              <w:rPr>
                <w:rFonts w:ascii="Times New Roman" w:hAnsi="Times New Roman" w:cs="Times New Roman"/>
                <w:color w:val="auto"/>
                <w:sz w:val="20"/>
                <w:szCs w:val="20"/>
              </w:rPr>
              <w:t xml:space="preserve">, C14, </w:t>
            </w:r>
            <w:r w:rsidRPr="000E7C00">
              <w:rPr>
                <w:rFonts w:ascii="Times New Roman" w:hAnsi="Times New Roman" w:cs="Times New Roman"/>
                <w:color w:val="auto"/>
                <w:sz w:val="20"/>
                <w:szCs w:val="20"/>
                <w:u w:val="single"/>
              </w:rPr>
              <w:t>C19</w:t>
            </w:r>
            <w:r w:rsidRPr="000E7C00">
              <w:rPr>
                <w:rFonts w:ascii="Times New Roman" w:hAnsi="Times New Roman" w:cs="Times New Roman"/>
                <w:color w:val="auto"/>
                <w:sz w:val="20"/>
                <w:szCs w:val="20"/>
              </w:rPr>
              <w:t xml:space="preserve">, </w:t>
            </w:r>
            <w:r w:rsidRPr="000E7C00">
              <w:rPr>
                <w:rFonts w:ascii="Times New Roman" w:hAnsi="Times New Roman" w:cs="Times New Roman"/>
                <w:color w:val="auto"/>
                <w:sz w:val="20"/>
                <w:szCs w:val="20"/>
                <w:u w:val="single"/>
              </w:rPr>
              <w:t>C21</w:t>
            </w:r>
            <w:r w:rsidR="0020257E" w:rsidRPr="000E7C00">
              <w:rPr>
                <w:rFonts w:ascii="Times New Roman" w:hAnsi="Times New Roman" w:cs="Times New Roman"/>
                <w:color w:val="auto"/>
                <w:sz w:val="20"/>
                <w:szCs w:val="20"/>
                <w:u w:val="single"/>
              </w:rPr>
              <w:t>,</w:t>
            </w:r>
            <w:r w:rsidR="0020257E" w:rsidRPr="000E7C00">
              <w:rPr>
                <w:rFonts w:ascii="Times New Roman" w:hAnsi="Times New Roman" w:cs="Times New Roman"/>
                <w:color w:val="auto"/>
                <w:sz w:val="20"/>
                <w:szCs w:val="20"/>
              </w:rPr>
              <w:t xml:space="preserve"> </w:t>
            </w:r>
            <w:r w:rsidR="0020257E" w:rsidRPr="000E7C00">
              <w:rPr>
                <w:rFonts w:ascii="Times New Roman" w:hAnsi="Times New Roman" w:cs="Times New Roman"/>
                <w:color w:val="auto"/>
                <w:sz w:val="20"/>
                <w:szCs w:val="20"/>
                <w:u w:val="single"/>
              </w:rPr>
              <w:t>C22</w:t>
            </w:r>
            <w:r w:rsidR="0020257E" w:rsidRPr="000E7C00">
              <w:rPr>
                <w:rFonts w:ascii="Times New Roman" w:hAnsi="Times New Roman" w:cs="Times New Roman"/>
                <w:color w:val="auto"/>
                <w:sz w:val="20"/>
                <w:szCs w:val="20"/>
              </w:rPr>
              <w:t xml:space="preserve">, </w:t>
            </w:r>
            <w:r w:rsidR="0020257E" w:rsidRPr="000E7C00">
              <w:rPr>
                <w:rFonts w:ascii="Times New Roman" w:hAnsi="Times New Roman" w:cs="Times New Roman"/>
                <w:color w:val="auto"/>
                <w:sz w:val="20"/>
                <w:szCs w:val="20"/>
                <w:u w:val="single"/>
              </w:rPr>
              <w:t>C24</w:t>
            </w:r>
            <w:r w:rsidR="0020257E" w:rsidRPr="000E7C00">
              <w:rPr>
                <w:rFonts w:ascii="Times New Roman" w:hAnsi="Times New Roman" w:cs="Times New Roman"/>
                <w:color w:val="auto"/>
                <w:sz w:val="20"/>
                <w:szCs w:val="20"/>
              </w:rPr>
              <w:t xml:space="preserve">, </w:t>
            </w:r>
            <w:r w:rsidR="0020257E" w:rsidRPr="000E7C00">
              <w:rPr>
                <w:rFonts w:ascii="Times New Roman" w:hAnsi="Times New Roman" w:cs="Times New Roman"/>
                <w:color w:val="auto"/>
                <w:sz w:val="20"/>
                <w:szCs w:val="20"/>
                <w:u w:val="single"/>
              </w:rPr>
              <w:t>C29</w:t>
            </w:r>
          </w:p>
        </w:tc>
        <w:tc>
          <w:tcPr>
            <w:tcW w:w="1984" w:type="dxa"/>
          </w:tcPr>
          <w:p w:rsidR="00307DAB" w:rsidRPr="000E7C00" w:rsidRDefault="00BC6A61" w:rsidP="00BB3E35">
            <w:pPr>
              <w:jc w:val="both"/>
              <w:rPr>
                <w:rFonts w:ascii="Times New Roman" w:hAnsi="Times New Roman" w:cs="Times New Roman"/>
                <w:color w:val="auto"/>
                <w:sz w:val="20"/>
                <w:szCs w:val="20"/>
                <w:u w:val="single"/>
              </w:rPr>
            </w:pPr>
            <w:r w:rsidRPr="000E7C00">
              <w:rPr>
                <w:rFonts w:ascii="Times New Roman" w:hAnsi="Times New Roman" w:cs="Times New Roman"/>
                <w:color w:val="auto"/>
                <w:sz w:val="20"/>
                <w:szCs w:val="20"/>
                <w:u w:val="single"/>
              </w:rPr>
              <w:t>C17</w:t>
            </w:r>
          </w:p>
        </w:tc>
      </w:tr>
      <w:tr w:rsidR="000E7C00" w:rsidRPr="000E7C00" w:rsidTr="000E7C00">
        <w:trPr>
          <w:trHeight w:val="488"/>
        </w:trPr>
        <w:tc>
          <w:tcPr>
            <w:tcW w:w="4395" w:type="dxa"/>
            <w:vAlign w:val="center"/>
          </w:tcPr>
          <w:p w:rsidR="005757FA" w:rsidRPr="000E7C00" w:rsidRDefault="00AA1CA3" w:rsidP="005757FA">
            <w:pPr>
              <w:pStyle w:val="PargrafodaLista"/>
              <w:numPr>
                <w:ilvl w:val="0"/>
                <w:numId w:val="2"/>
              </w:numPr>
              <w:ind w:left="0"/>
              <w:rPr>
                <w:rFonts w:ascii="Times New Roman" w:hAnsi="Times New Roman" w:cs="Times New Roman"/>
                <w:color w:val="auto"/>
                <w:sz w:val="20"/>
                <w:szCs w:val="20"/>
              </w:rPr>
            </w:pPr>
            <w:r w:rsidRPr="000E7C00">
              <w:rPr>
                <w:rFonts w:ascii="Times New Roman" w:hAnsi="Times New Roman" w:cs="Times New Roman"/>
                <w:color w:val="auto"/>
                <w:sz w:val="20"/>
                <w:szCs w:val="20"/>
              </w:rPr>
              <w:t xml:space="preserve">C) </w:t>
            </w:r>
            <w:r w:rsidR="00307DAB" w:rsidRPr="000E7C00">
              <w:rPr>
                <w:rFonts w:ascii="Times New Roman" w:hAnsi="Times New Roman" w:cs="Times New Roman"/>
                <w:color w:val="auto"/>
                <w:sz w:val="20"/>
                <w:szCs w:val="20"/>
              </w:rPr>
              <w:t xml:space="preserve">Intervenções </w:t>
            </w:r>
            <w:r w:rsidR="00157844" w:rsidRPr="000E7C00">
              <w:rPr>
                <w:rFonts w:ascii="Times New Roman" w:hAnsi="Times New Roman" w:cs="Times New Roman"/>
                <w:color w:val="auto"/>
                <w:sz w:val="20"/>
                <w:szCs w:val="20"/>
              </w:rPr>
              <w:t>junto a</w:t>
            </w:r>
            <w:r w:rsidR="00307DAB" w:rsidRPr="000E7C00">
              <w:rPr>
                <w:rFonts w:ascii="Times New Roman" w:hAnsi="Times New Roman" w:cs="Times New Roman"/>
                <w:color w:val="auto"/>
                <w:sz w:val="20"/>
                <w:szCs w:val="20"/>
              </w:rPr>
              <w:t>o aluno agredido</w:t>
            </w:r>
          </w:p>
        </w:tc>
        <w:tc>
          <w:tcPr>
            <w:tcW w:w="2835" w:type="dxa"/>
            <w:vAlign w:val="center"/>
          </w:tcPr>
          <w:p w:rsidR="00307DAB" w:rsidRPr="000E7C00" w:rsidRDefault="00307DAB" w:rsidP="005757FA">
            <w:pPr>
              <w:rPr>
                <w:rFonts w:ascii="Times New Roman" w:hAnsi="Times New Roman" w:cs="Times New Roman"/>
                <w:color w:val="auto"/>
                <w:sz w:val="20"/>
                <w:szCs w:val="20"/>
              </w:rPr>
            </w:pPr>
            <w:r w:rsidRPr="000E7C00">
              <w:rPr>
                <w:rFonts w:ascii="Times New Roman" w:hAnsi="Times New Roman" w:cs="Times New Roman"/>
                <w:color w:val="auto"/>
                <w:sz w:val="20"/>
                <w:szCs w:val="20"/>
                <w:u w:val="single"/>
              </w:rPr>
              <w:t>C4</w:t>
            </w:r>
            <w:r w:rsidRPr="000E7C00">
              <w:rPr>
                <w:rFonts w:ascii="Times New Roman" w:hAnsi="Times New Roman" w:cs="Times New Roman"/>
                <w:color w:val="auto"/>
                <w:sz w:val="20"/>
                <w:szCs w:val="20"/>
              </w:rPr>
              <w:t xml:space="preserve">, </w:t>
            </w:r>
            <w:r w:rsidRPr="000E7C00">
              <w:rPr>
                <w:rFonts w:ascii="Times New Roman" w:hAnsi="Times New Roman" w:cs="Times New Roman"/>
                <w:color w:val="auto"/>
                <w:sz w:val="20"/>
                <w:szCs w:val="20"/>
                <w:u w:val="single"/>
              </w:rPr>
              <w:t>C10</w:t>
            </w:r>
            <w:r w:rsidRPr="000E7C00">
              <w:rPr>
                <w:rFonts w:ascii="Times New Roman" w:hAnsi="Times New Roman" w:cs="Times New Roman"/>
                <w:color w:val="auto"/>
                <w:sz w:val="20"/>
                <w:szCs w:val="20"/>
              </w:rPr>
              <w:t xml:space="preserve">, </w:t>
            </w:r>
            <w:r w:rsidRPr="000E7C00">
              <w:rPr>
                <w:rFonts w:ascii="Times New Roman" w:hAnsi="Times New Roman" w:cs="Times New Roman"/>
                <w:color w:val="auto"/>
                <w:sz w:val="20"/>
                <w:szCs w:val="20"/>
                <w:u w:val="single"/>
              </w:rPr>
              <w:t>C21</w:t>
            </w:r>
            <w:r w:rsidR="0020257E" w:rsidRPr="000E7C00">
              <w:rPr>
                <w:rFonts w:ascii="Times New Roman" w:hAnsi="Times New Roman" w:cs="Times New Roman"/>
                <w:color w:val="auto"/>
                <w:sz w:val="20"/>
                <w:szCs w:val="20"/>
              </w:rPr>
              <w:t xml:space="preserve">, </w:t>
            </w:r>
            <w:r w:rsidR="0020257E" w:rsidRPr="000E7C00">
              <w:rPr>
                <w:rFonts w:ascii="Times New Roman" w:hAnsi="Times New Roman" w:cs="Times New Roman"/>
                <w:color w:val="auto"/>
                <w:sz w:val="20"/>
                <w:szCs w:val="20"/>
                <w:u w:val="single"/>
              </w:rPr>
              <w:t>C22</w:t>
            </w:r>
            <w:r w:rsidR="0020257E" w:rsidRPr="000E7C00">
              <w:rPr>
                <w:rFonts w:ascii="Times New Roman" w:hAnsi="Times New Roman" w:cs="Times New Roman"/>
                <w:color w:val="auto"/>
                <w:sz w:val="20"/>
                <w:szCs w:val="20"/>
              </w:rPr>
              <w:t xml:space="preserve">, </w:t>
            </w:r>
            <w:r w:rsidR="0020257E" w:rsidRPr="000E7C00">
              <w:rPr>
                <w:rFonts w:ascii="Times New Roman" w:hAnsi="Times New Roman" w:cs="Times New Roman"/>
                <w:color w:val="auto"/>
                <w:sz w:val="20"/>
                <w:szCs w:val="20"/>
                <w:u w:val="single"/>
              </w:rPr>
              <w:t>C24</w:t>
            </w:r>
            <w:r w:rsidR="0020257E" w:rsidRPr="000E7C00">
              <w:rPr>
                <w:rFonts w:ascii="Times New Roman" w:hAnsi="Times New Roman" w:cs="Times New Roman"/>
                <w:color w:val="auto"/>
                <w:sz w:val="20"/>
                <w:szCs w:val="20"/>
              </w:rPr>
              <w:t xml:space="preserve">, </w:t>
            </w:r>
            <w:r w:rsidR="0020257E" w:rsidRPr="000E7C00">
              <w:rPr>
                <w:rFonts w:ascii="Times New Roman" w:hAnsi="Times New Roman" w:cs="Times New Roman"/>
                <w:color w:val="auto"/>
                <w:sz w:val="20"/>
                <w:szCs w:val="20"/>
                <w:u w:val="single"/>
              </w:rPr>
              <w:t>C28</w:t>
            </w:r>
          </w:p>
        </w:tc>
        <w:tc>
          <w:tcPr>
            <w:tcW w:w="1984" w:type="dxa"/>
          </w:tcPr>
          <w:p w:rsidR="00307DAB" w:rsidRPr="000E7C00" w:rsidRDefault="00307DAB" w:rsidP="00BB3E35">
            <w:pPr>
              <w:jc w:val="both"/>
              <w:rPr>
                <w:rFonts w:ascii="Times New Roman" w:hAnsi="Times New Roman" w:cs="Times New Roman"/>
                <w:color w:val="auto"/>
                <w:sz w:val="20"/>
                <w:szCs w:val="20"/>
              </w:rPr>
            </w:pPr>
          </w:p>
        </w:tc>
      </w:tr>
      <w:tr w:rsidR="000E7C00" w:rsidRPr="000E7C00" w:rsidTr="000E7C00">
        <w:trPr>
          <w:trHeight w:val="489"/>
        </w:trPr>
        <w:tc>
          <w:tcPr>
            <w:tcW w:w="4395" w:type="dxa"/>
            <w:vAlign w:val="center"/>
          </w:tcPr>
          <w:p w:rsidR="00307DAB" w:rsidRPr="000E7C00" w:rsidRDefault="00AA1CA3" w:rsidP="00BB3E35">
            <w:pPr>
              <w:pStyle w:val="PargrafodaLista"/>
              <w:numPr>
                <w:ilvl w:val="0"/>
                <w:numId w:val="2"/>
              </w:numPr>
              <w:ind w:left="0"/>
              <w:rPr>
                <w:rFonts w:ascii="Times New Roman" w:hAnsi="Times New Roman" w:cs="Times New Roman"/>
                <w:color w:val="auto"/>
                <w:sz w:val="20"/>
                <w:szCs w:val="20"/>
              </w:rPr>
            </w:pPr>
            <w:r w:rsidRPr="000E7C00">
              <w:rPr>
                <w:rFonts w:ascii="Times New Roman" w:hAnsi="Times New Roman" w:cs="Times New Roman"/>
                <w:color w:val="auto"/>
                <w:sz w:val="20"/>
                <w:szCs w:val="20"/>
              </w:rPr>
              <w:t xml:space="preserve">D) </w:t>
            </w:r>
            <w:r w:rsidR="00307DAB" w:rsidRPr="000E7C00">
              <w:rPr>
                <w:rFonts w:ascii="Times New Roman" w:hAnsi="Times New Roman" w:cs="Times New Roman"/>
                <w:color w:val="auto"/>
                <w:sz w:val="20"/>
                <w:szCs w:val="20"/>
              </w:rPr>
              <w:t xml:space="preserve">Intervenção </w:t>
            </w:r>
            <w:r w:rsidR="0046072D" w:rsidRPr="000E7C00">
              <w:rPr>
                <w:rFonts w:ascii="Times New Roman" w:hAnsi="Times New Roman" w:cs="Times New Roman"/>
                <w:color w:val="auto"/>
                <w:sz w:val="20"/>
                <w:szCs w:val="20"/>
              </w:rPr>
              <w:t>simultânea</w:t>
            </w:r>
            <w:r w:rsidR="00307DAB" w:rsidRPr="000E7C00">
              <w:rPr>
                <w:rFonts w:ascii="Times New Roman" w:hAnsi="Times New Roman" w:cs="Times New Roman"/>
                <w:color w:val="auto"/>
                <w:sz w:val="20"/>
                <w:szCs w:val="20"/>
              </w:rPr>
              <w:t xml:space="preserve"> </w:t>
            </w:r>
            <w:r w:rsidR="00157844" w:rsidRPr="000E7C00">
              <w:rPr>
                <w:rFonts w:ascii="Times New Roman" w:hAnsi="Times New Roman" w:cs="Times New Roman"/>
                <w:color w:val="auto"/>
                <w:sz w:val="20"/>
                <w:szCs w:val="20"/>
              </w:rPr>
              <w:t>junto ao</w:t>
            </w:r>
            <w:r w:rsidR="00307DAB" w:rsidRPr="000E7C00">
              <w:rPr>
                <w:rFonts w:ascii="Times New Roman" w:hAnsi="Times New Roman" w:cs="Times New Roman"/>
                <w:color w:val="auto"/>
                <w:sz w:val="20"/>
                <w:szCs w:val="20"/>
              </w:rPr>
              <w:t>s agressor</w:t>
            </w:r>
            <w:r w:rsidR="0046072D" w:rsidRPr="000E7C00">
              <w:rPr>
                <w:rFonts w:ascii="Times New Roman" w:hAnsi="Times New Roman" w:cs="Times New Roman"/>
                <w:color w:val="auto"/>
                <w:sz w:val="20"/>
                <w:szCs w:val="20"/>
              </w:rPr>
              <w:t xml:space="preserve">es e </w:t>
            </w:r>
            <w:r w:rsidR="008C6CC8" w:rsidRPr="000E7C00">
              <w:rPr>
                <w:rFonts w:ascii="Times New Roman" w:hAnsi="Times New Roman" w:cs="Times New Roman"/>
                <w:color w:val="auto"/>
                <w:sz w:val="20"/>
                <w:szCs w:val="20"/>
              </w:rPr>
              <w:t>a</w:t>
            </w:r>
            <w:r w:rsidR="0046072D" w:rsidRPr="000E7C00">
              <w:rPr>
                <w:rFonts w:ascii="Times New Roman" w:hAnsi="Times New Roman" w:cs="Times New Roman"/>
                <w:color w:val="auto"/>
                <w:sz w:val="20"/>
                <w:szCs w:val="20"/>
              </w:rPr>
              <w:t>o agredido</w:t>
            </w:r>
          </w:p>
        </w:tc>
        <w:tc>
          <w:tcPr>
            <w:tcW w:w="2835" w:type="dxa"/>
          </w:tcPr>
          <w:p w:rsidR="00307DAB" w:rsidRPr="000E7C00" w:rsidRDefault="00307DAB" w:rsidP="00BB3E35">
            <w:pPr>
              <w:jc w:val="both"/>
              <w:rPr>
                <w:rFonts w:ascii="Times New Roman" w:hAnsi="Times New Roman" w:cs="Times New Roman"/>
                <w:color w:val="auto"/>
                <w:sz w:val="20"/>
                <w:szCs w:val="20"/>
              </w:rPr>
            </w:pPr>
            <w:r w:rsidRPr="000E7C00">
              <w:rPr>
                <w:rFonts w:ascii="Times New Roman" w:hAnsi="Times New Roman" w:cs="Times New Roman"/>
                <w:color w:val="auto"/>
                <w:sz w:val="20"/>
                <w:szCs w:val="20"/>
              </w:rPr>
              <w:t>C18</w:t>
            </w:r>
            <w:r w:rsidR="0020257E" w:rsidRPr="000E7C00">
              <w:rPr>
                <w:rFonts w:ascii="Times New Roman" w:hAnsi="Times New Roman" w:cs="Times New Roman"/>
                <w:color w:val="auto"/>
                <w:sz w:val="20"/>
                <w:szCs w:val="20"/>
              </w:rPr>
              <w:t xml:space="preserve">, </w:t>
            </w:r>
            <w:r w:rsidR="0020257E" w:rsidRPr="000E7C00">
              <w:rPr>
                <w:rFonts w:ascii="Times New Roman" w:hAnsi="Times New Roman" w:cs="Times New Roman"/>
                <w:color w:val="auto"/>
                <w:sz w:val="20"/>
                <w:szCs w:val="20"/>
                <w:u w:val="single"/>
              </w:rPr>
              <w:t>C23</w:t>
            </w:r>
            <w:r w:rsidR="0020257E" w:rsidRPr="000E7C00">
              <w:rPr>
                <w:rFonts w:ascii="Times New Roman" w:hAnsi="Times New Roman" w:cs="Times New Roman"/>
                <w:color w:val="auto"/>
                <w:sz w:val="20"/>
                <w:szCs w:val="20"/>
              </w:rPr>
              <w:t>, C30</w:t>
            </w:r>
          </w:p>
        </w:tc>
        <w:tc>
          <w:tcPr>
            <w:tcW w:w="1984" w:type="dxa"/>
          </w:tcPr>
          <w:p w:rsidR="00307DAB" w:rsidRPr="000E7C00" w:rsidRDefault="00307DAB" w:rsidP="00BB3E35">
            <w:pPr>
              <w:jc w:val="both"/>
              <w:rPr>
                <w:rFonts w:ascii="Times New Roman" w:hAnsi="Times New Roman" w:cs="Times New Roman"/>
                <w:color w:val="auto"/>
                <w:sz w:val="20"/>
                <w:szCs w:val="20"/>
              </w:rPr>
            </w:pPr>
          </w:p>
        </w:tc>
      </w:tr>
    </w:tbl>
    <w:p w:rsidR="00D47144" w:rsidRPr="000E7C00" w:rsidRDefault="00603EFC" w:rsidP="00BB3E35">
      <w:pPr>
        <w:spacing w:after="0" w:line="240" w:lineRule="auto"/>
        <w:jc w:val="both"/>
        <w:rPr>
          <w:rFonts w:ascii="Times New Roman" w:hAnsi="Times New Roman" w:cs="Times New Roman"/>
          <w:color w:val="auto"/>
          <w:sz w:val="20"/>
          <w:szCs w:val="20"/>
        </w:rPr>
      </w:pPr>
      <w:r w:rsidRPr="000E7C00">
        <w:rPr>
          <w:rFonts w:ascii="Times New Roman" w:hAnsi="Times New Roman" w:cs="Times New Roman"/>
          <w:b/>
          <w:color w:val="auto"/>
          <w:sz w:val="20"/>
          <w:szCs w:val="20"/>
        </w:rPr>
        <w:t xml:space="preserve">Fonte: </w:t>
      </w:r>
      <w:r w:rsidR="000E583E" w:rsidRPr="000E7C00">
        <w:rPr>
          <w:rFonts w:ascii="Times New Roman" w:hAnsi="Times New Roman" w:cs="Times New Roman"/>
          <w:color w:val="auto"/>
          <w:sz w:val="20"/>
          <w:szCs w:val="20"/>
        </w:rPr>
        <w:t>Das/os autoras/es</w:t>
      </w:r>
      <w:r w:rsidRPr="000E7C00">
        <w:rPr>
          <w:rFonts w:ascii="Times New Roman" w:hAnsi="Times New Roman" w:cs="Times New Roman"/>
          <w:color w:val="auto"/>
          <w:sz w:val="20"/>
          <w:szCs w:val="20"/>
        </w:rPr>
        <w:t>.</w:t>
      </w:r>
    </w:p>
    <w:p w:rsidR="00AA1CA3" w:rsidRDefault="00AA1CA3" w:rsidP="00C85F0E">
      <w:pPr>
        <w:spacing w:after="0" w:line="360" w:lineRule="auto"/>
        <w:ind w:firstLine="709"/>
        <w:jc w:val="both"/>
        <w:rPr>
          <w:rFonts w:ascii="Times New Roman" w:hAnsi="Times New Roman" w:cs="Times New Roman"/>
          <w:color w:val="auto"/>
          <w:sz w:val="24"/>
          <w:szCs w:val="24"/>
        </w:rPr>
      </w:pPr>
    </w:p>
    <w:p w:rsidR="00BB6445" w:rsidRPr="000E7C00" w:rsidRDefault="008C6CC8" w:rsidP="00C85F0E">
      <w:pPr>
        <w:spacing w:after="0" w:line="360" w:lineRule="auto"/>
        <w:ind w:firstLine="709"/>
        <w:jc w:val="both"/>
        <w:rPr>
          <w:rFonts w:ascii="Times New Roman" w:hAnsi="Times New Roman" w:cs="Times New Roman"/>
          <w:color w:val="auto"/>
          <w:sz w:val="24"/>
          <w:szCs w:val="24"/>
        </w:rPr>
      </w:pPr>
      <w:r w:rsidRPr="000E7C00">
        <w:rPr>
          <w:rFonts w:ascii="Times New Roman" w:hAnsi="Times New Roman" w:cs="Times New Roman"/>
          <w:color w:val="auto"/>
          <w:sz w:val="24"/>
          <w:szCs w:val="24"/>
        </w:rPr>
        <w:t>Esses subeixos mostram que as/o</w:t>
      </w:r>
      <w:r w:rsidR="00307DAB" w:rsidRPr="000E7C00">
        <w:rPr>
          <w:rFonts w:ascii="Times New Roman" w:hAnsi="Times New Roman" w:cs="Times New Roman"/>
          <w:color w:val="auto"/>
          <w:sz w:val="24"/>
          <w:szCs w:val="24"/>
        </w:rPr>
        <w:t>s cursistas estão buscando formas variadas para intervir nas situações de homofobia na escola</w:t>
      </w:r>
      <w:r w:rsidR="00E70B8E" w:rsidRPr="000E7C00">
        <w:rPr>
          <w:rFonts w:ascii="Times New Roman" w:hAnsi="Times New Roman" w:cs="Times New Roman"/>
          <w:color w:val="auto"/>
          <w:sz w:val="24"/>
          <w:szCs w:val="24"/>
        </w:rPr>
        <w:t>, utilizando, inclusive, mais de uma ação simultânea como forma de intervenção, a exemplo d</w:t>
      </w:r>
      <w:r w:rsidR="00524DA3" w:rsidRPr="000E7C00">
        <w:rPr>
          <w:rFonts w:ascii="Times New Roman" w:hAnsi="Times New Roman" w:cs="Times New Roman"/>
          <w:color w:val="auto"/>
          <w:sz w:val="24"/>
          <w:szCs w:val="24"/>
        </w:rPr>
        <w:t>os/</w:t>
      </w:r>
      <w:r w:rsidR="00E70B8E" w:rsidRPr="000E7C00">
        <w:rPr>
          <w:rFonts w:ascii="Times New Roman" w:hAnsi="Times New Roman" w:cs="Times New Roman"/>
          <w:color w:val="auto"/>
          <w:sz w:val="24"/>
          <w:szCs w:val="24"/>
        </w:rPr>
        <w:t xml:space="preserve">as cursistas </w:t>
      </w:r>
      <w:r w:rsidRPr="000E7C00">
        <w:rPr>
          <w:rFonts w:ascii="Times New Roman" w:hAnsi="Times New Roman" w:cs="Times New Roman"/>
          <w:color w:val="auto"/>
          <w:sz w:val="24"/>
          <w:szCs w:val="24"/>
        </w:rPr>
        <w:t>sublinhados no q</w:t>
      </w:r>
      <w:r w:rsidR="00E70B8E" w:rsidRPr="000E7C00">
        <w:rPr>
          <w:rFonts w:ascii="Times New Roman" w:hAnsi="Times New Roman" w:cs="Times New Roman"/>
          <w:color w:val="auto"/>
          <w:sz w:val="24"/>
          <w:szCs w:val="24"/>
        </w:rPr>
        <w:t>uadro</w:t>
      </w:r>
      <w:r w:rsidRPr="000E7C00">
        <w:rPr>
          <w:rFonts w:ascii="Times New Roman" w:hAnsi="Times New Roman" w:cs="Times New Roman"/>
          <w:color w:val="auto"/>
          <w:sz w:val="24"/>
          <w:szCs w:val="24"/>
        </w:rPr>
        <w:t xml:space="preserve"> 3</w:t>
      </w:r>
      <w:r w:rsidR="00E70B8E" w:rsidRPr="000E7C00">
        <w:rPr>
          <w:rFonts w:ascii="Times New Roman" w:hAnsi="Times New Roman" w:cs="Times New Roman"/>
          <w:color w:val="auto"/>
          <w:sz w:val="24"/>
          <w:szCs w:val="24"/>
        </w:rPr>
        <w:t xml:space="preserve">, </w:t>
      </w:r>
      <w:r w:rsidRPr="000E7C00">
        <w:rPr>
          <w:rFonts w:ascii="Times New Roman" w:hAnsi="Times New Roman" w:cs="Times New Roman"/>
          <w:color w:val="auto"/>
          <w:sz w:val="24"/>
          <w:szCs w:val="24"/>
        </w:rPr>
        <w:t>que propõem a adoção d</w:t>
      </w:r>
      <w:r w:rsidR="00E70B8E" w:rsidRPr="000E7C00">
        <w:rPr>
          <w:rFonts w:ascii="Times New Roman" w:hAnsi="Times New Roman" w:cs="Times New Roman"/>
          <w:color w:val="auto"/>
          <w:sz w:val="24"/>
          <w:szCs w:val="24"/>
        </w:rPr>
        <w:t xml:space="preserve">e </w:t>
      </w:r>
      <w:r w:rsidRPr="000E7C00">
        <w:rPr>
          <w:rFonts w:ascii="Times New Roman" w:hAnsi="Times New Roman" w:cs="Times New Roman"/>
          <w:color w:val="auto"/>
          <w:sz w:val="24"/>
          <w:szCs w:val="24"/>
        </w:rPr>
        <w:t xml:space="preserve">mais de </w:t>
      </w:r>
      <w:r w:rsidR="00E70B8E" w:rsidRPr="000E7C00">
        <w:rPr>
          <w:rFonts w:ascii="Times New Roman" w:hAnsi="Times New Roman" w:cs="Times New Roman"/>
          <w:color w:val="auto"/>
          <w:sz w:val="24"/>
          <w:szCs w:val="24"/>
        </w:rPr>
        <w:t xml:space="preserve">um </w:t>
      </w:r>
      <w:r w:rsidR="006B3638" w:rsidRPr="000E7C00">
        <w:rPr>
          <w:rFonts w:ascii="Times New Roman" w:hAnsi="Times New Roman" w:cs="Times New Roman"/>
          <w:color w:val="auto"/>
          <w:sz w:val="24"/>
          <w:szCs w:val="24"/>
        </w:rPr>
        <w:t>sub</w:t>
      </w:r>
      <w:r w:rsidR="00E70B8E" w:rsidRPr="000E7C00">
        <w:rPr>
          <w:rFonts w:ascii="Times New Roman" w:hAnsi="Times New Roman" w:cs="Times New Roman"/>
          <w:color w:val="auto"/>
          <w:sz w:val="24"/>
          <w:szCs w:val="24"/>
        </w:rPr>
        <w:t>eixo de ação. A seguir, detalham</w:t>
      </w:r>
      <w:r w:rsidRPr="000E7C00">
        <w:rPr>
          <w:rFonts w:ascii="Times New Roman" w:hAnsi="Times New Roman" w:cs="Times New Roman"/>
          <w:color w:val="auto"/>
          <w:sz w:val="24"/>
          <w:szCs w:val="24"/>
        </w:rPr>
        <w:t>-</w:t>
      </w:r>
      <w:r w:rsidR="00E70B8E" w:rsidRPr="000E7C00">
        <w:rPr>
          <w:rFonts w:ascii="Times New Roman" w:hAnsi="Times New Roman" w:cs="Times New Roman"/>
          <w:color w:val="auto"/>
          <w:sz w:val="24"/>
          <w:szCs w:val="24"/>
        </w:rPr>
        <w:t>s</w:t>
      </w:r>
      <w:r w:rsidRPr="000E7C00">
        <w:rPr>
          <w:rFonts w:ascii="Times New Roman" w:hAnsi="Times New Roman" w:cs="Times New Roman"/>
          <w:color w:val="auto"/>
          <w:sz w:val="24"/>
          <w:szCs w:val="24"/>
        </w:rPr>
        <w:t>e</w:t>
      </w:r>
      <w:r w:rsidR="00E70B8E" w:rsidRPr="000E7C00">
        <w:rPr>
          <w:rFonts w:ascii="Times New Roman" w:hAnsi="Times New Roman" w:cs="Times New Roman"/>
          <w:color w:val="auto"/>
          <w:sz w:val="24"/>
          <w:szCs w:val="24"/>
        </w:rPr>
        <w:t xml:space="preserve"> as ativi</w:t>
      </w:r>
      <w:r w:rsidR="00D371FB" w:rsidRPr="000E7C00">
        <w:rPr>
          <w:rFonts w:ascii="Times New Roman" w:hAnsi="Times New Roman" w:cs="Times New Roman"/>
          <w:color w:val="auto"/>
          <w:sz w:val="24"/>
          <w:szCs w:val="24"/>
        </w:rPr>
        <w:t xml:space="preserve">dades específicas de cada </w:t>
      </w:r>
      <w:r w:rsidR="006B3638" w:rsidRPr="000E7C00">
        <w:rPr>
          <w:rFonts w:ascii="Times New Roman" w:hAnsi="Times New Roman" w:cs="Times New Roman"/>
          <w:color w:val="auto"/>
          <w:sz w:val="24"/>
          <w:szCs w:val="24"/>
        </w:rPr>
        <w:t>sub</w:t>
      </w:r>
      <w:r w:rsidR="00D371FB" w:rsidRPr="000E7C00">
        <w:rPr>
          <w:rFonts w:ascii="Times New Roman" w:hAnsi="Times New Roman" w:cs="Times New Roman"/>
          <w:color w:val="auto"/>
          <w:sz w:val="24"/>
          <w:szCs w:val="24"/>
        </w:rPr>
        <w:t>eixo.</w:t>
      </w:r>
    </w:p>
    <w:p w:rsidR="0066645C" w:rsidRPr="000E7C00" w:rsidRDefault="00D371FB" w:rsidP="00C85F0E">
      <w:pPr>
        <w:spacing w:after="0" w:line="360" w:lineRule="auto"/>
        <w:ind w:firstLine="709"/>
        <w:jc w:val="both"/>
        <w:rPr>
          <w:rFonts w:ascii="Times New Roman" w:hAnsi="Times New Roman" w:cs="Times New Roman"/>
          <w:color w:val="auto"/>
          <w:sz w:val="24"/>
          <w:szCs w:val="24"/>
        </w:rPr>
      </w:pPr>
      <w:r w:rsidRPr="000E7C00">
        <w:rPr>
          <w:rFonts w:ascii="Times New Roman" w:hAnsi="Times New Roman" w:cs="Times New Roman"/>
          <w:color w:val="auto"/>
          <w:sz w:val="24"/>
          <w:szCs w:val="24"/>
        </w:rPr>
        <w:t>Chama</w:t>
      </w:r>
      <w:r w:rsidR="0016423B" w:rsidRPr="000E7C00">
        <w:rPr>
          <w:rFonts w:ascii="Times New Roman" w:hAnsi="Times New Roman" w:cs="Times New Roman"/>
          <w:color w:val="auto"/>
          <w:sz w:val="24"/>
          <w:szCs w:val="24"/>
        </w:rPr>
        <w:t xml:space="preserve"> </w:t>
      </w:r>
      <w:r w:rsidRPr="000E7C00">
        <w:rPr>
          <w:rFonts w:ascii="Times New Roman" w:hAnsi="Times New Roman" w:cs="Times New Roman"/>
          <w:color w:val="auto"/>
          <w:sz w:val="24"/>
          <w:szCs w:val="24"/>
        </w:rPr>
        <w:t>a atenção</w:t>
      </w:r>
      <w:r w:rsidR="00E55510" w:rsidRPr="000E7C00">
        <w:rPr>
          <w:rFonts w:ascii="Times New Roman" w:hAnsi="Times New Roman" w:cs="Times New Roman"/>
          <w:color w:val="auto"/>
          <w:sz w:val="24"/>
          <w:szCs w:val="24"/>
        </w:rPr>
        <w:t>, de início,</w:t>
      </w:r>
      <w:r w:rsidRPr="000E7C00">
        <w:rPr>
          <w:rFonts w:ascii="Times New Roman" w:hAnsi="Times New Roman" w:cs="Times New Roman"/>
          <w:color w:val="auto"/>
          <w:sz w:val="24"/>
          <w:szCs w:val="24"/>
        </w:rPr>
        <w:t xml:space="preserve"> que a</w:t>
      </w:r>
      <w:r w:rsidR="00A571EF" w:rsidRPr="000E7C00">
        <w:rPr>
          <w:rFonts w:ascii="Times New Roman" w:hAnsi="Times New Roman" w:cs="Times New Roman"/>
          <w:color w:val="auto"/>
          <w:sz w:val="24"/>
          <w:szCs w:val="24"/>
        </w:rPr>
        <w:t xml:space="preserve"> maior</w:t>
      </w:r>
      <w:r w:rsidRPr="000E7C00">
        <w:rPr>
          <w:rFonts w:ascii="Times New Roman" w:hAnsi="Times New Roman" w:cs="Times New Roman"/>
          <w:color w:val="auto"/>
          <w:sz w:val="24"/>
          <w:szCs w:val="24"/>
        </w:rPr>
        <w:t xml:space="preserve"> variedade de respostas é produzi</w:t>
      </w:r>
      <w:r w:rsidR="000A38D3" w:rsidRPr="000E7C00">
        <w:rPr>
          <w:rFonts w:ascii="Times New Roman" w:hAnsi="Times New Roman" w:cs="Times New Roman"/>
          <w:color w:val="auto"/>
          <w:sz w:val="24"/>
          <w:szCs w:val="24"/>
        </w:rPr>
        <w:t>da pelas mulheres.</w:t>
      </w:r>
      <w:r w:rsidRPr="000E7C00">
        <w:rPr>
          <w:rFonts w:ascii="Times New Roman" w:hAnsi="Times New Roman" w:cs="Times New Roman"/>
          <w:color w:val="auto"/>
          <w:sz w:val="24"/>
          <w:szCs w:val="24"/>
        </w:rPr>
        <w:t xml:space="preserve"> </w:t>
      </w:r>
      <w:r w:rsidR="000A38D3" w:rsidRPr="000E7C00">
        <w:rPr>
          <w:rFonts w:ascii="Times New Roman" w:hAnsi="Times New Roman" w:cs="Times New Roman"/>
          <w:color w:val="auto"/>
          <w:sz w:val="24"/>
          <w:szCs w:val="24"/>
        </w:rPr>
        <w:t>Há respostas delas em todos os subeixos</w:t>
      </w:r>
      <w:r w:rsidR="00AA1CA3" w:rsidRPr="000E7C00">
        <w:rPr>
          <w:rFonts w:ascii="Times New Roman" w:hAnsi="Times New Roman" w:cs="Times New Roman"/>
          <w:color w:val="auto"/>
          <w:sz w:val="24"/>
          <w:szCs w:val="24"/>
        </w:rPr>
        <w:t>,</w:t>
      </w:r>
      <w:r w:rsidR="000A38D3" w:rsidRPr="000E7C00">
        <w:rPr>
          <w:rFonts w:ascii="Times New Roman" w:hAnsi="Times New Roman" w:cs="Times New Roman"/>
          <w:color w:val="auto"/>
          <w:sz w:val="24"/>
          <w:szCs w:val="24"/>
        </w:rPr>
        <w:t xml:space="preserve"> ao passo que os homens apresentam respostas em apenas dois dos quatro subeixos, com concentração no subeixo A. </w:t>
      </w:r>
      <w:r w:rsidR="00A571EF" w:rsidRPr="000E7C00">
        <w:rPr>
          <w:rFonts w:ascii="Times New Roman" w:hAnsi="Times New Roman" w:cs="Times New Roman"/>
          <w:color w:val="auto"/>
          <w:sz w:val="24"/>
          <w:szCs w:val="24"/>
        </w:rPr>
        <w:t xml:space="preserve">Se, por um lado, parece </w:t>
      </w:r>
      <w:r w:rsidR="0066645C" w:rsidRPr="000E7C00">
        <w:rPr>
          <w:rFonts w:ascii="Times New Roman" w:hAnsi="Times New Roman" w:cs="Times New Roman"/>
          <w:color w:val="auto"/>
          <w:sz w:val="24"/>
          <w:szCs w:val="24"/>
        </w:rPr>
        <w:t xml:space="preserve">natural que, num grupo maior, </w:t>
      </w:r>
      <w:r w:rsidR="006B3638" w:rsidRPr="000E7C00">
        <w:rPr>
          <w:rFonts w:ascii="Times New Roman" w:hAnsi="Times New Roman" w:cs="Times New Roman"/>
          <w:color w:val="auto"/>
          <w:sz w:val="24"/>
          <w:szCs w:val="24"/>
        </w:rPr>
        <w:t xml:space="preserve">a dispersão de escolhas </w:t>
      </w:r>
      <w:r w:rsidR="0066645C" w:rsidRPr="000E7C00">
        <w:rPr>
          <w:rFonts w:ascii="Times New Roman" w:hAnsi="Times New Roman" w:cs="Times New Roman"/>
          <w:color w:val="auto"/>
          <w:sz w:val="24"/>
          <w:szCs w:val="24"/>
        </w:rPr>
        <w:t>aumente, e</w:t>
      </w:r>
      <w:r w:rsidRPr="000E7C00">
        <w:rPr>
          <w:rFonts w:ascii="Times New Roman" w:hAnsi="Times New Roman" w:cs="Times New Roman"/>
          <w:color w:val="auto"/>
          <w:sz w:val="24"/>
          <w:szCs w:val="24"/>
        </w:rPr>
        <w:t xml:space="preserve">ssa distribuição </w:t>
      </w:r>
      <w:r w:rsidR="0066645C" w:rsidRPr="000E7C00">
        <w:rPr>
          <w:rFonts w:ascii="Times New Roman" w:hAnsi="Times New Roman" w:cs="Times New Roman"/>
          <w:color w:val="auto"/>
          <w:sz w:val="24"/>
          <w:szCs w:val="24"/>
        </w:rPr>
        <w:t>de respostas – sobretudo se</w:t>
      </w:r>
      <w:r w:rsidR="006B3638" w:rsidRPr="000E7C00">
        <w:rPr>
          <w:rFonts w:ascii="Times New Roman" w:hAnsi="Times New Roman" w:cs="Times New Roman"/>
          <w:color w:val="auto"/>
          <w:sz w:val="24"/>
          <w:szCs w:val="24"/>
        </w:rPr>
        <w:t xml:space="preserve"> considerado o tipo de questão, </w:t>
      </w:r>
      <w:r w:rsidR="0066645C" w:rsidRPr="000E7C00">
        <w:rPr>
          <w:rFonts w:ascii="Times New Roman" w:hAnsi="Times New Roman" w:cs="Times New Roman"/>
          <w:color w:val="auto"/>
          <w:sz w:val="24"/>
          <w:szCs w:val="24"/>
        </w:rPr>
        <w:t xml:space="preserve">aberta, sem indução de resposta – </w:t>
      </w:r>
      <w:r w:rsidRPr="000E7C00">
        <w:rPr>
          <w:rFonts w:ascii="Times New Roman" w:hAnsi="Times New Roman" w:cs="Times New Roman"/>
          <w:color w:val="auto"/>
          <w:sz w:val="24"/>
          <w:szCs w:val="24"/>
        </w:rPr>
        <w:t>sugere que o gênero associa-se à riqueza de alternativas apresentadas para o manejo da homofobia na escola</w:t>
      </w:r>
      <w:r w:rsidR="000F5279" w:rsidRPr="000E7C00">
        <w:rPr>
          <w:rFonts w:ascii="Times New Roman" w:hAnsi="Times New Roman" w:cs="Times New Roman"/>
          <w:color w:val="auto"/>
          <w:sz w:val="24"/>
          <w:szCs w:val="24"/>
        </w:rPr>
        <w:t xml:space="preserve">: </w:t>
      </w:r>
      <w:r w:rsidR="00A571EF" w:rsidRPr="000E7C00">
        <w:rPr>
          <w:rFonts w:ascii="Times New Roman" w:hAnsi="Times New Roman" w:cs="Times New Roman"/>
          <w:color w:val="auto"/>
          <w:sz w:val="24"/>
          <w:szCs w:val="24"/>
        </w:rPr>
        <w:t>d</w:t>
      </w:r>
      <w:r w:rsidR="000F5279" w:rsidRPr="000E7C00">
        <w:rPr>
          <w:rFonts w:ascii="Times New Roman" w:hAnsi="Times New Roman" w:cs="Times New Roman"/>
          <w:color w:val="auto"/>
          <w:sz w:val="24"/>
          <w:szCs w:val="24"/>
        </w:rPr>
        <w:t xml:space="preserve">os </w:t>
      </w:r>
      <w:r w:rsidR="00A571EF" w:rsidRPr="000E7C00">
        <w:rPr>
          <w:rFonts w:ascii="Times New Roman" w:hAnsi="Times New Roman" w:cs="Times New Roman"/>
          <w:color w:val="auto"/>
          <w:sz w:val="24"/>
          <w:szCs w:val="24"/>
        </w:rPr>
        <w:t xml:space="preserve">quatro </w:t>
      </w:r>
      <w:r w:rsidR="000F5279" w:rsidRPr="000E7C00">
        <w:rPr>
          <w:rFonts w:ascii="Times New Roman" w:hAnsi="Times New Roman" w:cs="Times New Roman"/>
          <w:color w:val="auto"/>
          <w:sz w:val="24"/>
          <w:szCs w:val="24"/>
        </w:rPr>
        <w:t>indivíduos do sexo masculino</w:t>
      </w:r>
      <w:r w:rsidR="00A571EF" w:rsidRPr="000E7C00">
        <w:rPr>
          <w:rFonts w:ascii="Times New Roman" w:hAnsi="Times New Roman" w:cs="Times New Roman"/>
          <w:color w:val="auto"/>
          <w:sz w:val="24"/>
          <w:szCs w:val="24"/>
        </w:rPr>
        <w:t>, três</w:t>
      </w:r>
      <w:r w:rsidR="000F5279" w:rsidRPr="000E7C00">
        <w:rPr>
          <w:rFonts w:ascii="Times New Roman" w:hAnsi="Times New Roman" w:cs="Times New Roman"/>
          <w:color w:val="auto"/>
          <w:sz w:val="24"/>
          <w:szCs w:val="24"/>
        </w:rPr>
        <w:t xml:space="preserve"> escolheram o </w:t>
      </w:r>
      <w:r w:rsidR="00A571EF" w:rsidRPr="000E7C00">
        <w:rPr>
          <w:rFonts w:ascii="Times New Roman" w:hAnsi="Times New Roman" w:cs="Times New Roman"/>
          <w:color w:val="auto"/>
          <w:sz w:val="24"/>
          <w:szCs w:val="24"/>
        </w:rPr>
        <w:t>sub</w:t>
      </w:r>
      <w:r w:rsidR="000F5279" w:rsidRPr="000E7C00">
        <w:rPr>
          <w:rFonts w:ascii="Times New Roman" w:hAnsi="Times New Roman" w:cs="Times New Roman"/>
          <w:color w:val="auto"/>
          <w:sz w:val="24"/>
          <w:szCs w:val="24"/>
        </w:rPr>
        <w:t>eixo A</w:t>
      </w:r>
      <w:r w:rsidR="008D34A0" w:rsidRPr="000E7C00">
        <w:rPr>
          <w:rFonts w:ascii="Times New Roman" w:hAnsi="Times New Roman" w:cs="Times New Roman"/>
          <w:color w:val="auto"/>
          <w:sz w:val="24"/>
          <w:szCs w:val="24"/>
        </w:rPr>
        <w:t xml:space="preserve"> -</w:t>
      </w:r>
      <w:r w:rsidR="000A38D3" w:rsidRPr="000E7C00">
        <w:rPr>
          <w:rFonts w:ascii="Times New Roman" w:hAnsi="Times New Roman" w:cs="Times New Roman"/>
          <w:color w:val="auto"/>
          <w:sz w:val="24"/>
          <w:szCs w:val="24"/>
        </w:rPr>
        <w:t xml:space="preserve"> toda a comunidade escolar (</w:t>
      </w:r>
      <w:r w:rsidR="006B3638" w:rsidRPr="000E7C00">
        <w:rPr>
          <w:rFonts w:ascii="Times New Roman" w:hAnsi="Times New Roman" w:cs="Times New Roman"/>
          <w:color w:val="auto"/>
          <w:sz w:val="24"/>
          <w:szCs w:val="24"/>
        </w:rPr>
        <w:t>escolha predominante de ambos os sexos</w:t>
      </w:r>
      <w:r w:rsidR="000A38D3" w:rsidRPr="000E7C00">
        <w:rPr>
          <w:rFonts w:ascii="Times New Roman" w:hAnsi="Times New Roman" w:cs="Times New Roman"/>
          <w:color w:val="auto"/>
          <w:sz w:val="24"/>
          <w:szCs w:val="24"/>
        </w:rPr>
        <w:t>)</w:t>
      </w:r>
      <w:r w:rsidR="000F5279" w:rsidRPr="000E7C00">
        <w:rPr>
          <w:rFonts w:ascii="Times New Roman" w:hAnsi="Times New Roman" w:cs="Times New Roman"/>
          <w:color w:val="auto"/>
          <w:sz w:val="24"/>
          <w:szCs w:val="24"/>
        </w:rPr>
        <w:t xml:space="preserve"> e não registraram </w:t>
      </w:r>
      <w:r w:rsidR="000F5279" w:rsidRPr="000E7C00">
        <w:rPr>
          <w:rFonts w:ascii="Times New Roman" w:hAnsi="Times New Roman" w:cs="Times New Roman"/>
          <w:color w:val="auto"/>
          <w:sz w:val="24"/>
          <w:szCs w:val="24"/>
        </w:rPr>
        <w:lastRenderedPageBreak/>
        <w:t>respostas classi</w:t>
      </w:r>
      <w:r w:rsidR="000A38D3" w:rsidRPr="000E7C00">
        <w:rPr>
          <w:rFonts w:ascii="Times New Roman" w:hAnsi="Times New Roman" w:cs="Times New Roman"/>
          <w:color w:val="auto"/>
          <w:sz w:val="24"/>
          <w:szCs w:val="24"/>
        </w:rPr>
        <w:t>ficáveis em intervenções focadas</w:t>
      </w:r>
      <w:r w:rsidR="000F5279" w:rsidRPr="000E7C00">
        <w:rPr>
          <w:rFonts w:ascii="Times New Roman" w:hAnsi="Times New Roman" w:cs="Times New Roman"/>
          <w:color w:val="auto"/>
          <w:sz w:val="24"/>
          <w:szCs w:val="24"/>
        </w:rPr>
        <w:t xml:space="preserve"> </w:t>
      </w:r>
      <w:r w:rsidR="000A38D3" w:rsidRPr="000E7C00">
        <w:rPr>
          <w:rFonts w:ascii="Times New Roman" w:hAnsi="Times New Roman" w:cs="Times New Roman"/>
          <w:color w:val="auto"/>
          <w:sz w:val="24"/>
          <w:szCs w:val="24"/>
        </w:rPr>
        <w:t xml:space="preserve">no indivíduo agredido, </w:t>
      </w:r>
      <w:r w:rsidR="008D34A0" w:rsidRPr="000E7C00">
        <w:rPr>
          <w:rFonts w:ascii="Times New Roman" w:hAnsi="Times New Roman" w:cs="Times New Roman"/>
          <w:color w:val="auto"/>
          <w:sz w:val="24"/>
          <w:szCs w:val="24"/>
        </w:rPr>
        <w:t xml:space="preserve">particularmente a vítima, </w:t>
      </w:r>
      <w:r w:rsidR="000A38D3" w:rsidRPr="000E7C00">
        <w:rPr>
          <w:rFonts w:ascii="Times New Roman" w:hAnsi="Times New Roman" w:cs="Times New Roman"/>
          <w:color w:val="auto"/>
          <w:sz w:val="24"/>
          <w:szCs w:val="24"/>
        </w:rPr>
        <w:t>aquele que apresentava expressões femininas</w:t>
      </w:r>
      <w:r w:rsidR="000F5279" w:rsidRPr="000E7C00">
        <w:rPr>
          <w:rFonts w:ascii="Times New Roman" w:hAnsi="Times New Roman" w:cs="Times New Roman"/>
          <w:color w:val="auto"/>
          <w:sz w:val="24"/>
          <w:szCs w:val="24"/>
        </w:rPr>
        <w:t>.</w:t>
      </w:r>
    </w:p>
    <w:p w:rsidR="00D371FB" w:rsidRPr="000E7C00" w:rsidRDefault="0066645C" w:rsidP="00C85F0E">
      <w:pPr>
        <w:spacing w:after="0" w:line="360" w:lineRule="auto"/>
        <w:ind w:firstLine="709"/>
        <w:jc w:val="both"/>
        <w:rPr>
          <w:rFonts w:ascii="Times New Roman" w:hAnsi="Times New Roman" w:cs="Times New Roman"/>
          <w:color w:val="auto"/>
          <w:sz w:val="24"/>
          <w:szCs w:val="24"/>
        </w:rPr>
      </w:pPr>
      <w:r w:rsidRPr="000E7C00">
        <w:rPr>
          <w:rFonts w:ascii="Times New Roman" w:hAnsi="Times New Roman" w:cs="Times New Roman"/>
          <w:color w:val="auto"/>
          <w:sz w:val="24"/>
          <w:szCs w:val="24"/>
        </w:rPr>
        <w:t xml:space="preserve">Ora, </w:t>
      </w:r>
      <w:r w:rsidR="008D34A0" w:rsidRPr="000E7C00">
        <w:rPr>
          <w:rFonts w:ascii="Times New Roman" w:hAnsi="Times New Roman" w:cs="Times New Roman"/>
          <w:color w:val="auto"/>
          <w:sz w:val="24"/>
          <w:szCs w:val="24"/>
        </w:rPr>
        <w:t>as intervenções coletivas são impessoais, distantes, ao passo que as individuais são necessariamente próximas e pessoais, encontrando-se aqui mais um atravessamento de gênero. A</w:t>
      </w:r>
      <w:r w:rsidR="000F5279" w:rsidRPr="000E7C00">
        <w:rPr>
          <w:rFonts w:ascii="Times New Roman" w:hAnsi="Times New Roman" w:cs="Times New Roman"/>
          <w:color w:val="auto"/>
          <w:sz w:val="24"/>
          <w:szCs w:val="24"/>
        </w:rPr>
        <w:t>s intervenções individuais configuram-se, frequentemente, como aconselhamento e escuta</w:t>
      </w:r>
      <w:r w:rsidRPr="000E7C00">
        <w:rPr>
          <w:rFonts w:ascii="Times New Roman" w:hAnsi="Times New Roman" w:cs="Times New Roman"/>
          <w:color w:val="auto"/>
          <w:sz w:val="24"/>
          <w:szCs w:val="24"/>
        </w:rPr>
        <w:t>,</w:t>
      </w:r>
      <w:r w:rsidR="000F5279" w:rsidRPr="000E7C00">
        <w:rPr>
          <w:rFonts w:ascii="Times New Roman" w:hAnsi="Times New Roman" w:cs="Times New Roman"/>
          <w:color w:val="auto"/>
          <w:sz w:val="24"/>
          <w:szCs w:val="24"/>
        </w:rPr>
        <w:t xml:space="preserve"> associa</w:t>
      </w:r>
      <w:r w:rsidRPr="000E7C00">
        <w:rPr>
          <w:rFonts w:ascii="Times New Roman" w:hAnsi="Times New Roman" w:cs="Times New Roman"/>
          <w:color w:val="auto"/>
          <w:sz w:val="24"/>
          <w:szCs w:val="24"/>
        </w:rPr>
        <w:t>das</w:t>
      </w:r>
      <w:r w:rsidR="000F5279" w:rsidRPr="000E7C00">
        <w:rPr>
          <w:rFonts w:ascii="Times New Roman" w:hAnsi="Times New Roman" w:cs="Times New Roman"/>
          <w:color w:val="auto"/>
          <w:sz w:val="24"/>
          <w:szCs w:val="24"/>
        </w:rPr>
        <w:t>, no imaginário</w:t>
      </w:r>
      <w:r w:rsidR="000A38D3" w:rsidRPr="000E7C00">
        <w:rPr>
          <w:rFonts w:ascii="Times New Roman" w:hAnsi="Times New Roman" w:cs="Times New Roman"/>
          <w:color w:val="auto"/>
          <w:sz w:val="24"/>
          <w:szCs w:val="24"/>
        </w:rPr>
        <w:t xml:space="preserve"> social androcêntrico</w:t>
      </w:r>
      <w:r w:rsidR="000F5279" w:rsidRPr="000E7C00">
        <w:rPr>
          <w:rFonts w:ascii="Times New Roman" w:hAnsi="Times New Roman" w:cs="Times New Roman"/>
          <w:color w:val="auto"/>
          <w:sz w:val="24"/>
          <w:szCs w:val="24"/>
        </w:rPr>
        <w:t xml:space="preserve">, </w:t>
      </w:r>
      <w:r w:rsidRPr="000E7C00">
        <w:rPr>
          <w:rFonts w:ascii="Times New Roman" w:hAnsi="Times New Roman" w:cs="Times New Roman"/>
          <w:color w:val="auto"/>
          <w:sz w:val="24"/>
          <w:szCs w:val="24"/>
        </w:rPr>
        <w:t>à</w:t>
      </w:r>
      <w:r w:rsidR="000F5279" w:rsidRPr="000E7C00">
        <w:rPr>
          <w:rFonts w:ascii="Times New Roman" w:hAnsi="Times New Roman" w:cs="Times New Roman"/>
          <w:color w:val="auto"/>
          <w:sz w:val="24"/>
          <w:szCs w:val="24"/>
        </w:rPr>
        <w:t xml:space="preserve"> sensibilidade e </w:t>
      </w:r>
      <w:r w:rsidRPr="000E7C00">
        <w:rPr>
          <w:rFonts w:ascii="Times New Roman" w:hAnsi="Times New Roman" w:cs="Times New Roman"/>
          <w:color w:val="auto"/>
          <w:sz w:val="24"/>
          <w:szCs w:val="24"/>
        </w:rPr>
        <w:t>à</w:t>
      </w:r>
      <w:r w:rsidR="000F5279" w:rsidRPr="000E7C00">
        <w:rPr>
          <w:rFonts w:ascii="Times New Roman" w:hAnsi="Times New Roman" w:cs="Times New Roman"/>
          <w:color w:val="auto"/>
          <w:sz w:val="24"/>
          <w:szCs w:val="24"/>
        </w:rPr>
        <w:t xml:space="preserve"> empatia</w:t>
      </w:r>
      <w:r w:rsidR="000A38D3" w:rsidRPr="000E7C00">
        <w:rPr>
          <w:rFonts w:ascii="Times New Roman" w:hAnsi="Times New Roman" w:cs="Times New Roman"/>
          <w:color w:val="auto"/>
          <w:sz w:val="24"/>
          <w:szCs w:val="24"/>
        </w:rPr>
        <w:t xml:space="preserve">, </w:t>
      </w:r>
      <w:r w:rsidRPr="000E7C00">
        <w:rPr>
          <w:rFonts w:ascii="Times New Roman" w:hAnsi="Times New Roman" w:cs="Times New Roman"/>
          <w:color w:val="auto"/>
          <w:sz w:val="24"/>
          <w:szCs w:val="24"/>
        </w:rPr>
        <w:t xml:space="preserve">domínios afetivos atribuídos </w:t>
      </w:r>
      <w:r w:rsidR="000A38D3" w:rsidRPr="000E7C00">
        <w:rPr>
          <w:rFonts w:ascii="Times New Roman" w:hAnsi="Times New Roman" w:cs="Times New Roman"/>
          <w:color w:val="auto"/>
          <w:sz w:val="24"/>
          <w:szCs w:val="24"/>
        </w:rPr>
        <w:t>mais frequentemente às mulheres</w:t>
      </w:r>
      <w:r w:rsidRPr="000E7C00">
        <w:rPr>
          <w:rFonts w:ascii="Times New Roman" w:hAnsi="Times New Roman" w:cs="Times New Roman"/>
          <w:color w:val="auto"/>
          <w:sz w:val="24"/>
          <w:szCs w:val="24"/>
        </w:rPr>
        <w:t xml:space="preserve">; </w:t>
      </w:r>
      <w:r w:rsidR="00AA1CA3" w:rsidRPr="000E7C00">
        <w:rPr>
          <w:rFonts w:ascii="Times New Roman" w:hAnsi="Times New Roman" w:cs="Times New Roman"/>
          <w:color w:val="auto"/>
          <w:sz w:val="24"/>
          <w:szCs w:val="24"/>
        </w:rPr>
        <w:t>já</w:t>
      </w:r>
      <w:r w:rsidR="0016423B" w:rsidRPr="000E7C00">
        <w:rPr>
          <w:rFonts w:ascii="Times New Roman" w:hAnsi="Times New Roman" w:cs="Times New Roman"/>
          <w:color w:val="auto"/>
          <w:sz w:val="24"/>
          <w:szCs w:val="24"/>
        </w:rPr>
        <w:t xml:space="preserve"> </w:t>
      </w:r>
      <w:r w:rsidR="000F5279" w:rsidRPr="000E7C00">
        <w:rPr>
          <w:rFonts w:ascii="Times New Roman" w:hAnsi="Times New Roman" w:cs="Times New Roman"/>
          <w:color w:val="auto"/>
          <w:sz w:val="24"/>
          <w:szCs w:val="24"/>
        </w:rPr>
        <w:t>as intervenções coletivas geralmente são visualizadas como ações grupais que requerem liderança</w:t>
      </w:r>
      <w:r w:rsidR="000A38D3" w:rsidRPr="000E7C00">
        <w:rPr>
          <w:rFonts w:ascii="Times New Roman" w:hAnsi="Times New Roman" w:cs="Times New Roman"/>
          <w:color w:val="auto"/>
          <w:sz w:val="24"/>
          <w:szCs w:val="24"/>
        </w:rPr>
        <w:t>, f</w:t>
      </w:r>
      <w:r w:rsidR="000F5279" w:rsidRPr="000E7C00">
        <w:rPr>
          <w:rFonts w:ascii="Times New Roman" w:hAnsi="Times New Roman" w:cs="Times New Roman"/>
          <w:color w:val="auto"/>
          <w:sz w:val="24"/>
          <w:szCs w:val="24"/>
        </w:rPr>
        <w:t xml:space="preserve">unção tradicionalmente associada </w:t>
      </w:r>
      <w:r w:rsidR="000A38D3" w:rsidRPr="000E7C00">
        <w:rPr>
          <w:rFonts w:ascii="Times New Roman" w:hAnsi="Times New Roman" w:cs="Times New Roman"/>
          <w:color w:val="auto"/>
          <w:sz w:val="24"/>
          <w:szCs w:val="24"/>
        </w:rPr>
        <w:t>à masculinidade</w:t>
      </w:r>
      <w:r w:rsidR="000F5279" w:rsidRPr="000E7C00">
        <w:rPr>
          <w:rFonts w:ascii="Times New Roman" w:hAnsi="Times New Roman" w:cs="Times New Roman"/>
          <w:color w:val="auto"/>
          <w:sz w:val="24"/>
          <w:szCs w:val="24"/>
        </w:rPr>
        <w:t>.</w:t>
      </w:r>
    </w:p>
    <w:p w:rsidR="00157844" w:rsidRPr="00816082" w:rsidRDefault="0094376F" w:rsidP="00D40670">
      <w:pPr>
        <w:spacing w:after="0" w:line="360" w:lineRule="auto"/>
        <w:ind w:firstLine="709"/>
        <w:jc w:val="both"/>
        <w:rPr>
          <w:rFonts w:ascii="Times New Roman" w:hAnsi="Times New Roman" w:cs="Times New Roman"/>
          <w:color w:val="auto"/>
          <w:sz w:val="24"/>
          <w:szCs w:val="24"/>
        </w:rPr>
      </w:pPr>
      <w:r w:rsidRPr="00816082">
        <w:rPr>
          <w:rFonts w:ascii="Times New Roman" w:hAnsi="Times New Roman" w:cs="Times New Roman"/>
          <w:color w:val="auto"/>
          <w:sz w:val="24"/>
          <w:szCs w:val="24"/>
        </w:rPr>
        <w:t xml:space="preserve">Cabe destacar, igualmente, no que tange à distribuição de respostas por subeixos, que, enquanto o subeixo A apresentou </w:t>
      </w:r>
      <w:r w:rsidR="00067AC2" w:rsidRPr="00816082">
        <w:rPr>
          <w:rFonts w:ascii="Times New Roman" w:hAnsi="Times New Roman" w:cs="Times New Roman"/>
          <w:color w:val="auto"/>
          <w:sz w:val="24"/>
          <w:szCs w:val="24"/>
        </w:rPr>
        <w:t>o maior número de respostas</w:t>
      </w:r>
      <w:r w:rsidR="000A38D3" w:rsidRPr="00816082">
        <w:rPr>
          <w:rFonts w:ascii="Times New Roman" w:hAnsi="Times New Roman" w:cs="Times New Roman"/>
          <w:color w:val="auto"/>
          <w:sz w:val="24"/>
          <w:szCs w:val="24"/>
        </w:rPr>
        <w:t>,</w:t>
      </w:r>
      <w:r w:rsidRPr="00816082">
        <w:rPr>
          <w:rFonts w:ascii="Times New Roman" w:hAnsi="Times New Roman" w:cs="Times New Roman"/>
          <w:color w:val="auto"/>
          <w:sz w:val="24"/>
          <w:szCs w:val="24"/>
        </w:rPr>
        <w:t xml:space="preserve"> o último subeixo foi considerado por apenas </w:t>
      </w:r>
      <w:r w:rsidR="00D418F9" w:rsidRPr="00816082">
        <w:rPr>
          <w:rFonts w:ascii="Times New Roman" w:hAnsi="Times New Roman" w:cs="Times New Roman"/>
          <w:color w:val="auto"/>
          <w:sz w:val="24"/>
          <w:szCs w:val="24"/>
        </w:rPr>
        <w:t>três</w:t>
      </w:r>
      <w:r w:rsidRPr="00816082">
        <w:rPr>
          <w:rFonts w:ascii="Times New Roman" w:hAnsi="Times New Roman" w:cs="Times New Roman"/>
          <w:color w:val="auto"/>
          <w:sz w:val="24"/>
          <w:szCs w:val="24"/>
        </w:rPr>
        <w:t xml:space="preserve"> das </w:t>
      </w:r>
      <w:r w:rsidR="00D418F9" w:rsidRPr="00816082">
        <w:rPr>
          <w:rFonts w:ascii="Times New Roman" w:hAnsi="Times New Roman" w:cs="Times New Roman"/>
          <w:color w:val="auto"/>
          <w:sz w:val="24"/>
          <w:szCs w:val="24"/>
        </w:rPr>
        <w:t>26</w:t>
      </w:r>
      <w:r w:rsidRPr="00816082">
        <w:rPr>
          <w:rFonts w:ascii="Times New Roman" w:hAnsi="Times New Roman" w:cs="Times New Roman"/>
          <w:color w:val="auto"/>
          <w:sz w:val="24"/>
          <w:szCs w:val="24"/>
        </w:rPr>
        <w:t xml:space="preserve"> pessoas</w:t>
      </w:r>
      <w:r w:rsidR="008D34A0" w:rsidRPr="00816082">
        <w:rPr>
          <w:rFonts w:ascii="Times New Roman" w:hAnsi="Times New Roman" w:cs="Times New Roman"/>
          <w:color w:val="auto"/>
          <w:sz w:val="24"/>
          <w:szCs w:val="24"/>
        </w:rPr>
        <w:t>, do sexo feminino</w:t>
      </w:r>
      <w:r w:rsidRPr="00816082">
        <w:rPr>
          <w:rFonts w:ascii="Times New Roman" w:hAnsi="Times New Roman" w:cs="Times New Roman"/>
          <w:color w:val="auto"/>
          <w:sz w:val="24"/>
          <w:szCs w:val="24"/>
        </w:rPr>
        <w:t>. Ora, o subeixo D é, sem dúvida, indis</w:t>
      </w:r>
      <w:r w:rsidR="00067AC2" w:rsidRPr="00816082">
        <w:rPr>
          <w:rFonts w:ascii="Times New Roman" w:hAnsi="Times New Roman" w:cs="Times New Roman"/>
          <w:color w:val="auto"/>
          <w:sz w:val="24"/>
          <w:szCs w:val="24"/>
        </w:rPr>
        <w:t xml:space="preserve">pensável à superação da homofobia (como de outros conflitos relacionais) na escola, pois envolve estratégias como a mediação de conflitos, em que são criadas condições para que agressor e agredido </w:t>
      </w:r>
      <w:r w:rsidR="00282806" w:rsidRPr="00816082">
        <w:rPr>
          <w:rFonts w:ascii="Times New Roman" w:hAnsi="Times New Roman" w:cs="Times New Roman"/>
          <w:color w:val="auto"/>
          <w:sz w:val="24"/>
          <w:szCs w:val="24"/>
        </w:rPr>
        <w:t xml:space="preserve">possam </w:t>
      </w:r>
      <w:r w:rsidR="00B16C37" w:rsidRPr="00816082">
        <w:rPr>
          <w:rFonts w:ascii="Times New Roman" w:hAnsi="Times New Roman" w:cs="Times New Roman"/>
          <w:color w:val="auto"/>
          <w:sz w:val="24"/>
          <w:szCs w:val="24"/>
        </w:rPr>
        <w:t xml:space="preserve">entrar num acordo pelo qual ambos se sintam reconhecidos </w:t>
      </w:r>
      <w:r w:rsidR="00282806" w:rsidRPr="00816082">
        <w:rPr>
          <w:rFonts w:ascii="Times New Roman" w:hAnsi="Times New Roman" w:cs="Times New Roman"/>
          <w:color w:val="auto"/>
          <w:sz w:val="24"/>
          <w:szCs w:val="24"/>
          <w:shd w:val="clear" w:color="auto" w:fill="FFFFFF"/>
        </w:rPr>
        <w:t>(CHRISPINO, 2007</w:t>
      </w:r>
      <w:r w:rsidR="000A38D3" w:rsidRPr="00816082">
        <w:rPr>
          <w:rFonts w:ascii="Times New Roman" w:hAnsi="Times New Roman" w:cs="Times New Roman"/>
          <w:color w:val="auto"/>
          <w:sz w:val="24"/>
          <w:szCs w:val="24"/>
          <w:shd w:val="clear" w:color="auto" w:fill="FFFFFF"/>
        </w:rPr>
        <w:t>; MORGADO</w:t>
      </w:r>
      <w:r w:rsidR="00261532" w:rsidRPr="00816082">
        <w:rPr>
          <w:rFonts w:ascii="Times New Roman" w:hAnsi="Times New Roman" w:cs="Times New Roman"/>
          <w:color w:val="auto"/>
          <w:sz w:val="24"/>
          <w:szCs w:val="24"/>
          <w:shd w:val="clear" w:color="auto" w:fill="FFFFFF"/>
        </w:rPr>
        <w:t>;</w:t>
      </w:r>
      <w:r w:rsidR="00314AAA" w:rsidRPr="00816082">
        <w:rPr>
          <w:rFonts w:ascii="Times New Roman" w:hAnsi="Times New Roman" w:cs="Times New Roman"/>
          <w:color w:val="auto"/>
          <w:sz w:val="24"/>
          <w:szCs w:val="24"/>
          <w:shd w:val="clear" w:color="auto" w:fill="FFFFFF"/>
        </w:rPr>
        <w:t xml:space="preserve"> </w:t>
      </w:r>
      <w:r w:rsidR="00B16C37" w:rsidRPr="00816082">
        <w:rPr>
          <w:rFonts w:ascii="Times New Roman" w:hAnsi="Times New Roman" w:cs="Times New Roman"/>
          <w:color w:val="auto"/>
          <w:sz w:val="24"/>
          <w:szCs w:val="24"/>
          <w:shd w:val="clear" w:color="auto" w:fill="FFFFFF"/>
        </w:rPr>
        <w:t>OLIVEIRA, 2009</w:t>
      </w:r>
      <w:r w:rsidR="00282806" w:rsidRPr="00816082">
        <w:rPr>
          <w:rFonts w:ascii="Times New Roman" w:hAnsi="Times New Roman" w:cs="Times New Roman"/>
          <w:color w:val="auto"/>
          <w:sz w:val="24"/>
          <w:szCs w:val="24"/>
          <w:shd w:val="clear" w:color="auto" w:fill="FFFFFF"/>
        </w:rPr>
        <w:t xml:space="preserve">) – no </w:t>
      </w:r>
      <w:r w:rsidR="008A627F" w:rsidRPr="00816082">
        <w:rPr>
          <w:rFonts w:ascii="Times New Roman" w:hAnsi="Times New Roman" w:cs="Times New Roman"/>
          <w:color w:val="auto"/>
          <w:sz w:val="24"/>
          <w:szCs w:val="24"/>
          <w:shd w:val="clear" w:color="auto" w:fill="FFFFFF"/>
        </w:rPr>
        <w:t xml:space="preserve">caso das relações de gênero, </w:t>
      </w:r>
      <w:r w:rsidR="00523DEB" w:rsidRPr="00816082">
        <w:rPr>
          <w:rFonts w:ascii="Times New Roman" w:hAnsi="Times New Roman" w:cs="Times New Roman"/>
          <w:color w:val="auto"/>
          <w:sz w:val="24"/>
          <w:szCs w:val="24"/>
          <w:shd w:val="clear" w:color="auto" w:fill="FFFFFF"/>
        </w:rPr>
        <w:t xml:space="preserve">isso implicaria chegar </w:t>
      </w:r>
      <w:r w:rsidR="008A627F" w:rsidRPr="00816082">
        <w:rPr>
          <w:rFonts w:ascii="Times New Roman" w:hAnsi="Times New Roman" w:cs="Times New Roman"/>
          <w:color w:val="auto"/>
          <w:sz w:val="24"/>
          <w:szCs w:val="24"/>
          <w:shd w:val="clear" w:color="auto" w:fill="FFFFFF"/>
        </w:rPr>
        <w:t>a um</w:t>
      </w:r>
      <w:r w:rsidR="00523DEB" w:rsidRPr="00816082">
        <w:rPr>
          <w:rFonts w:ascii="Times New Roman" w:hAnsi="Times New Roman" w:cs="Times New Roman"/>
          <w:color w:val="auto"/>
          <w:sz w:val="24"/>
          <w:szCs w:val="24"/>
          <w:shd w:val="clear" w:color="auto" w:fill="FFFFFF"/>
        </w:rPr>
        <w:t>a relação balizada</w:t>
      </w:r>
      <w:r w:rsidR="00282806" w:rsidRPr="00816082">
        <w:rPr>
          <w:rFonts w:ascii="Times New Roman" w:hAnsi="Times New Roman" w:cs="Times New Roman"/>
          <w:color w:val="auto"/>
          <w:sz w:val="24"/>
          <w:szCs w:val="24"/>
          <w:shd w:val="clear" w:color="auto" w:fill="FFFFFF"/>
        </w:rPr>
        <w:t xml:space="preserve"> pelo valor da equanimidade</w:t>
      </w:r>
      <w:r w:rsidR="008A627F" w:rsidRPr="00816082">
        <w:rPr>
          <w:rFonts w:ascii="Times New Roman" w:hAnsi="Times New Roman" w:cs="Times New Roman"/>
          <w:color w:val="auto"/>
          <w:sz w:val="24"/>
          <w:szCs w:val="24"/>
          <w:shd w:val="clear" w:color="auto" w:fill="FFFFFF"/>
        </w:rPr>
        <w:t xml:space="preserve">, </w:t>
      </w:r>
      <w:r w:rsidR="008A627F" w:rsidRPr="00816082">
        <w:rPr>
          <w:rFonts w:ascii="Times New Roman" w:hAnsi="Times New Roman" w:cs="Times New Roman"/>
          <w:color w:val="auto"/>
          <w:sz w:val="24"/>
          <w:szCs w:val="24"/>
        </w:rPr>
        <w:t>aproximando-se e reconhecendo</w:t>
      </w:r>
      <w:r w:rsidR="00523DEB" w:rsidRPr="00816082">
        <w:rPr>
          <w:rFonts w:ascii="Times New Roman" w:hAnsi="Times New Roman" w:cs="Times New Roman"/>
          <w:color w:val="auto"/>
          <w:sz w:val="24"/>
          <w:szCs w:val="24"/>
        </w:rPr>
        <w:t>-se mutuamente</w:t>
      </w:r>
      <w:r w:rsidR="008A627F" w:rsidRPr="00816082">
        <w:rPr>
          <w:rFonts w:ascii="Times New Roman" w:hAnsi="Times New Roman" w:cs="Times New Roman"/>
          <w:color w:val="auto"/>
          <w:sz w:val="24"/>
          <w:szCs w:val="24"/>
        </w:rPr>
        <w:t xml:space="preserve"> como seres humanos, inclusive a partir de suas diferentes identidades e orientações sexuais.</w:t>
      </w:r>
    </w:p>
    <w:p w:rsidR="00C5029C" w:rsidRPr="00560E31" w:rsidRDefault="00157844" w:rsidP="00D40670">
      <w:pPr>
        <w:spacing w:after="0" w:line="360" w:lineRule="auto"/>
        <w:ind w:firstLine="709"/>
        <w:jc w:val="both"/>
        <w:rPr>
          <w:rFonts w:ascii="Times New Roman" w:hAnsi="Times New Roman" w:cs="Times New Roman"/>
          <w:color w:val="auto"/>
          <w:sz w:val="24"/>
          <w:szCs w:val="24"/>
        </w:rPr>
      </w:pPr>
      <w:r w:rsidRPr="00560E31">
        <w:rPr>
          <w:rFonts w:ascii="Times New Roman" w:hAnsi="Times New Roman" w:cs="Times New Roman"/>
          <w:color w:val="auto"/>
          <w:sz w:val="24"/>
          <w:szCs w:val="24"/>
        </w:rPr>
        <w:t>Ademais, no que tange à qualidade das respostas, há uma presença quase unânime da admoestação como medida para mudança de comportamento. Note-se, porém, que a indicação verbal, por docentes, do comportamento indesejável apresentado por discentes</w:t>
      </w:r>
      <w:r w:rsidR="00C5029C" w:rsidRPr="00560E31">
        <w:rPr>
          <w:rFonts w:ascii="Times New Roman" w:hAnsi="Times New Roman" w:cs="Times New Roman"/>
          <w:color w:val="auto"/>
          <w:sz w:val="24"/>
          <w:szCs w:val="24"/>
        </w:rPr>
        <w:t>, quando isolada (como no caso da advertência),</w:t>
      </w:r>
      <w:r w:rsidRPr="00560E31">
        <w:rPr>
          <w:rFonts w:ascii="Times New Roman" w:hAnsi="Times New Roman" w:cs="Times New Roman"/>
          <w:color w:val="auto"/>
          <w:sz w:val="24"/>
          <w:szCs w:val="24"/>
        </w:rPr>
        <w:t xml:space="preserve"> surte menos efeito que </w:t>
      </w:r>
      <w:r w:rsidR="00C5029C" w:rsidRPr="00560E31">
        <w:rPr>
          <w:rFonts w:ascii="Times New Roman" w:hAnsi="Times New Roman" w:cs="Times New Roman"/>
          <w:color w:val="auto"/>
          <w:sz w:val="24"/>
          <w:szCs w:val="24"/>
        </w:rPr>
        <w:t>a implicação dos envolvidos em negociações que não só questionam os sistemas de valores inerentes à violência como empoderam os alvos da violência.</w:t>
      </w:r>
    </w:p>
    <w:p w:rsidR="00282806" w:rsidRDefault="00C5029C" w:rsidP="00AA1CA3">
      <w:pPr>
        <w:spacing w:after="0" w:line="360" w:lineRule="auto"/>
        <w:ind w:firstLine="709"/>
        <w:jc w:val="both"/>
        <w:rPr>
          <w:rFonts w:ascii="Times New Roman" w:hAnsi="Times New Roman" w:cs="Times New Roman"/>
          <w:color w:val="auto"/>
          <w:sz w:val="24"/>
          <w:szCs w:val="24"/>
        </w:rPr>
      </w:pPr>
      <w:r w:rsidRPr="00560E31">
        <w:rPr>
          <w:rFonts w:ascii="Times New Roman" w:hAnsi="Times New Roman" w:cs="Times New Roman"/>
          <w:color w:val="auto"/>
          <w:sz w:val="24"/>
          <w:szCs w:val="24"/>
        </w:rPr>
        <w:t>Nesse sentido, a</w:t>
      </w:r>
      <w:r w:rsidR="00157844" w:rsidRPr="00560E31">
        <w:rPr>
          <w:rFonts w:ascii="Times New Roman" w:hAnsi="Times New Roman" w:cs="Times New Roman"/>
          <w:color w:val="auto"/>
          <w:sz w:val="24"/>
          <w:szCs w:val="24"/>
        </w:rPr>
        <w:t xml:space="preserve"> ausência de respostas que mencionem técnicas c</w:t>
      </w:r>
      <w:r w:rsidRPr="00560E31">
        <w:rPr>
          <w:rFonts w:ascii="Times New Roman" w:hAnsi="Times New Roman" w:cs="Times New Roman"/>
          <w:color w:val="auto"/>
          <w:sz w:val="24"/>
          <w:szCs w:val="24"/>
        </w:rPr>
        <w:t>apazes de promover aquela implicação (c</w:t>
      </w:r>
      <w:r w:rsidR="00157844" w:rsidRPr="00560E31">
        <w:rPr>
          <w:rFonts w:ascii="Times New Roman" w:hAnsi="Times New Roman" w:cs="Times New Roman"/>
          <w:color w:val="auto"/>
          <w:sz w:val="24"/>
          <w:szCs w:val="24"/>
        </w:rPr>
        <w:t>omo a mediação de conflitos</w:t>
      </w:r>
      <w:r w:rsidRPr="00560E31">
        <w:rPr>
          <w:rFonts w:ascii="Times New Roman" w:hAnsi="Times New Roman" w:cs="Times New Roman"/>
          <w:color w:val="auto"/>
          <w:sz w:val="24"/>
          <w:szCs w:val="24"/>
        </w:rPr>
        <w:t>)</w:t>
      </w:r>
      <w:r w:rsidR="00157844" w:rsidRPr="00560E31">
        <w:rPr>
          <w:rFonts w:ascii="Times New Roman" w:hAnsi="Times New Roman" w:cs="Times New Roman"/>
          <w:color w:val="auto"/>
          <w:sz w:val="24"/>
          <w:szCs w:val="24"/>
        </w:rPr>
        <w:t xml:space="preserve"> indica, ainda (e infelizmente)</w:t>
      </w:r>
      <w:r w:rsidRPr="00560E31">
        <w:rPr>
          <w:rFonts w:ascii="Times New Roman" w:hAnsi="Times New Roman" w:cs="Times New Roman"/>
          <w:color w:val="auto"/>
          <w:sz w:val="24"/>
          <w:szCs w:val="24"/>
        </w:rPr>
        <w:t xml:space="preserve">, o despreparo docente </w:t>
      </w:r>
      <w:r w:rsidRPr="00816082">
        <w:rPr>
          <w:rFonts w:ascii="Times New Roman" w:hAnsi="Times New Roman" w:cs="Times New Roman"/>
          <w:color w:val="auto"/>
          <w:sz w:val="24"/>
          <w:szCs w:val="24"/>
        </w:rPr>
        <w:t xml:space="preserve">para a condução do processo de prevenção e superação da homofobia na escola. Como se verá, a seguir, em muitas das repostas, falar aos envolvidos (censurando os agressores, apenas) </w:t>
      </w:r>
      <w:r w:rsidR="00523DEB" w:rsidRPr="00816082">
        <w:rPr>
          <w:rFonts w:ascii="Times New Roman" w:hAnsi="Times New Roman" w:cs="Times New Roman"/>
          <w:color w:val="auto"/>
          <w:sz w:val="24"/>
          <w:szCs w:val="24"/>
        </w:rPr>
        <w:t xml:space="preserve">é o </w:t>
      </w:r>
      <w:r w:rsidRPr="00816082">
        <w:rPr>
          <w:rFonts w:ascii="Times New Roman" w:hAnsi="Times New Roman" w:cs="Times New Roman"/>
          <w:color w:val="auto"/>
          <w:sz w:val="24"/>
          <w:szCs w:val="24"/>
        </w:rPr>
        <w:t xml:space="preserve">meio predominantemente adotado, no discurso de docentes, sem que as/os cursistas interroguem-se sobre os resultados </w:t>
      </w:r>
      <w:r w:rsidRPr="00560E31">
        <w:rPr>
          <w:rFonts w:ascii="Times New Roman" w:hAnsi="Times New Roman" w:cs="Times New Roman"/>
          <w:color w:val="auto"/>
          <w:sz w:val="24"/>
          <w:szCs w:val="24"/>
        </w:rPr>
        <w:t>dessa abordagem.</w:t>
      </w:r>
    </w:p>
    <w:p w:rsidR="00314AAA" w:rsidRPr="00560E31" w:rsidRDefault="00314AAA" w:rsidP="00AA1CA3">
      <w:pPr>
        <w:spacing w:after="0" w:line="360" w:lineRule="auto"/>
        <w:ind w:firstLine="709"/>
        <w:jc w:val="both"/>
        <w:rPr>
          <w:rFonts w:ascii="Times New Roman" w:hAnsi="Times New Roman" w:cs="Times New Roman"/>
          <w:color w:val="auto"/>
          <w:sz w:val="24"/>
          <w:szCs w:val="24"/>
        </w:rPr>
      </w:pPr>
    </w:p>
    <w:p w:rsidR="00603EFC" w:rsidRPr="00314AAA" w:rsidRDefault="00603EFC" w:rsidP="00AA1CA3">
      <w:pPr>
        <w:pStyle w:val="PargrafodaLista"/>
        <w:numPr>
          <w:ilvl w:val="0"/>
          <w:numId w:val="8"/>
        </w:numPr>
        <w:spacing w:after="0" w:line="360" w:lineRule="auto"/>
        <w:jc w:val="both"/>
        <w:rPr>
          <w:rFonts w:ascii="Times New Roman" w:hAnsi="Times New Roman" w:cs="Times New Roman"/>
          <w:i/>
          <w:color w:val="auto"/>
          <w:sz w:val="24"/>
          <w:szCs w:val="24"/>
        </w:rPr>
      </w:pPr>
      <w:r w:rsidRPr="00314AAA">
        <w:rPr>
          <w:rFonts w:ascii="Times New Roman" w:hAnsi="Times New Roman" w:cs="Times New Roman"/>
          <w:i/>
          <w:color w:val="auto"/>
          <w:sz w:val="24"/>
          <w:szCs w:val="24"/>
        </w:rPr>
        <w:t xml:space="preserve">Intervenções </w:t>
      </w:r>
      <w:r w:rsidR="00977EAE" w:rsidRPr="00314AAA">
        <w:rPr>
          <w:rFonts w:ascii="Times New Roman" w:hAnsi="Times New Roman" w:cs="Times New Roman"/>
          <w:i/>
          <w:color w:val="auto"/>
          <w:sz w:val="24"/>
          <w:szCs w:val="24"/>
        </w:rPr>
        <w:t>junto a toda a</w:t>
      </w:r>
      <w:r w:rsidRPr="00314AAA">
        <w:rPr>
          <w:rFonts w:ascii="Times New Roman" w:hAnsi="Times New Roman" w:cs="Times New Roman"/>
          <w:i/>
          <w:color w:val="auto"/>
          <w:sz w:val="24"/>
          <w:szCs w:val="24"/>
        </w:rPr>
        <w:t xml:space="preserve"> comunidade escolar</w:t>
      </w:r>
    </w:p>
    <w:p w:rsidR="00DD3C9C" w:rsidRPr="00816082" w:rsidRDefault="003E5BD8" w:rsidP="00AA1CA3">
      <w:pPr>
        <w:spacing w:after="0" w:line="360" w:lineRule="auto"/>
        <w:ind w:firstLine="709"/>
        <w:jc w:val="both"/>
        <w:rPr>
          <w:rFonts w:ascii="Times New Roman" w:hAnsi="Times New Roman" w:cs="Times New Roman"/>
          <w:color w:val="auto"/>
          <w:sz w:val="24"/>
          <w:szCs w:val="24"/>
        </w:rPr>
      </w:pPr>
      <w:r w:rsidRPr="00560E31">
        <w:rPr>
          <w:rFonts w:ascii="Times New Roman" w:hAnsi="Times New Roman" w:cs="Times New Roman"/>
          <w:color w:val="auto"/>
          <w:sz w:val="24"/>
          <w:szCs w:val="24"/>
        </w:rPr>
        <w:lastRenderedPageBreak/>
        <w:t xml:space="preserve">As </w:t>
      </w:r>
      <w:r w:rsidR="00DD3C9C" w:rsidRPr="00816082">
        <w:rPr>
          <w:rFonts w:ascii="Times New Roman" w:hAnsi="Times New Roman" w:cs="Times New Roman"/>
          <w:color w:val="auto"/>
          <w:sz w:val="24"/>
          <w:szCs w:val="24"/>
        </w:rPr>
        <w:t>intervenções</w:t>
      </w:r>
      <w:r w:rsidR="00423788" w:rsidRPr="00816082">
        <w:rPr>
          <w:rFonts w:ascii="Times New Roman" w:hAnsi="Times New Roman" w:cs="Times New Roman"/>
          <w:color w:val="auto"/>
          <w:sz w:val="24"/>
          <w:szCs w:val="24"/>
        </w:rPr>
        <w:t xml:space="preserve"> </w:t>
      </w:r>
      <w:r w:rsidR="00BD00B4" w:rsidRPr="00816082">
        <w:rPr>
          <w:rFonts w:ascii="Times New Roman" w:hAnsi="Times New Roman" w:cs="Times New Roman"/>
          <w:color w:val="auto"/>
          <w:sz w:val="24"/>
          <w:szCs w:val="24"/>
        </w:rPr>
        <w:t xml:space="preserve">são </w:t>
      </w:r>
      <w:r w:rsidRPr="00816082">
        <w:rPr>
          <w:rFonts w:ascii="Times New Roman" w:hAnsi="Times New Roman" w:cs="Times New Roman"/>
          <w:color w:val="auto"/>
          <w:sz w:val="24"/>
          <w:szCs w:val="24"/>
        </w:rPr>
        <w:t>a</w:t>
      </w:r>
      <w:r w:rsidR="001448D2" w:rsidRPr="00816082">
        <w:rPr>
          <w:rFonts w:ascii="Times New Roman" w:hAnsi="Times New Roman" w:cs="Times New Roman"/>
          <w:color w:val="auto"/>
          <w:sz w:val="24"/>
          <w:szCs w:val="24"/>
        </w:rPr>
        <w:t>ções</w:t>
      </w:r>
      <w:r w:rsidRPr="00816082">
        <w:rPr>
          <w:rFonts w:ascii="Times New Roman" w:hAnsi="Times New Roman" w:cs="Times New Roman"/>
          <w:color w:val="auto"/>
          <w:sz w:val="24"/>
          <w:szCs w:val="24"/>
        </w:rPr>
        <w:t xml:space="preserve"> </w:t>
      </w:r>
      <w:r w:rsidR="001448D2" w:rsidRPr="00816082">
        <w:rPr>
          <w:rFonts w:ascii="Times New Roman" w:hAnsi="Times New Roman" w:cs="Times New Roman"/>
          <w:color w:val="auto"/>
          <w:sz w:val="24"/>
          <w:szCs w:val="24"/>
        </w:rPr>
        <w:t xml:space="preserve">dirigidas a mudar o curso de um processo, </w:t>
      </w:r>
      <w:r w:rsidRPr="00816082">
        <w:rPr>
          <w:rFonts w:ascii="Times New Roman" w:hAnsi="Times New Roman" w:cs="Times New Roman"/>
          <w:color w:val="auto"/>
          <w:sz w:val="24"/>
          <w:szCs w:val="24"/>
        </w:rPr>
        <w:t>voltadas para o ensino</w:t>
      </w:r>
      <w:r w:rsidR="00DD3C9C" w:rsidRPr="00816082">
        <w:rPr>
          <w:rFonts w:ascii="Times New Roman" w:hAnsi="Times New Roman" w:cs="Times New Roman"/>
          <w:color w:val="auto"/>
          <w:sz w:val="24"/>
          <w:szCs w:val="24"/>
        </w:rPr>
        <w:t xml:space="preserve"> aos alunos/as no </w:t>
      </w:r>
      <w:r w:rsidR="00E55510" w:rsidRPr="00816082">
        <w:rPr>
          <w:rFonts w:ascii="Times New Roman" w:hAnsi="Times New Roman" w:cs="Times New Roman"/>
          <w:color w:val="auto"/>
          <w:sz w:val="24"/>
          <w:szCs w:val="24"/>
        </w:rPr>
        <w:t>micro</w:t>
      </w:r>
      <w:r w:rsidR="00DD3C9C" w:rsidRPr="00816082">
        <w:rPr>
          <w:rFonts w:ascii="Times New Roman" w:hAnsi="Times New Roman" w:cs="Times New Roman"/>
          <w:color w:val="auto"/>
          <w:sz w:val="24"/>
          <w:szCs w:val="24"/>
        </w:rPr>
        <w:t>espaço da sala de aula, bem como ações de caráter mais amplo, envolvendo todos que</w:t>
      </w:r>
      <w:r w:rsidR="00E55510" w:rsidRPr="00816082">
        <w:rPr>
          <w:rFonts w:ascii="Times New Roman" w:hAnsi="Times New Roman" w:cs="Times New Roman"/>
          <w:color w:val="auto"/>
          <w:sz w:val="24"/>
          <w:szCs w:val="24"/>
        </w:rPr>
        <w:t xml:space="preserve"> fazem parte da escola, de</w:t>
      </w:r>
      <w:r w:rsidR="00DD3C9C" w:rsidRPr="00816082">
        <w:rPr>
          <w:rFonts w:ascii="Times New Roman" w:hAnsi="Times New Roman" w:cs="Times New Roman"/>
          <w:color w:val="auto"/>
          <w:sz w:val="24"/>
          <w:szCs w:val="24"/>
        </w:rPr>
        <w:t xml:space="preserve"> </w:t>
      </w:r>
      <w:r w:rsidR="006B2767" w:rsidRPr="00816082">
        <w:rPr>
          <w:rFonts w:ascii="Times New Roman" w:hAnsi="Times New Roman" w:cs="Times New Roman"/>
          <w:color w:val="auto"/>
          <w:sz w:val="24"/>
          <w:szCs w:val="24"/>
        </w:rPr>
        <w:t>discente</w:t>
      </w:r>
      <w:r w:rsidR="00DD3C9C" w:rsidRPr="00816082">
        <w:rPr>
          <w:rFonts w:ascii="Times New Roman" w:hAnsi="Times New Roman" w:cs="Times New Roman"/>
          <w:color w:val="auto"/>
          <w:sz w:val="24"/>
          <w:szCs w:val="24"/>
        </w:rPr>
        <w:t>s, funcionários</w:t>
      </w:r>
      <w:r w:rsidR="006B2767" w:rsidRPr="00816082">
        <w:rPr>
          <w:rFonts w:ascii="Times New Roman" w:hAnsi="Times New Roman" w:cs="Times New Roman"/>
          <w:color w:val="auto"/>
          <w:sz w:val="24"/>
          <w:szCs w:val="24"/>
        </w:rPr>
        <w:t xml:space="preserve">, </w:t>
      </w:r>
      <w:r w:rsidR="00D371FB" w:rsidRPr="00816082">
        <w:rPr>
          <w:rFonts w:ascii="Times New Roman" w:hAnsi="Times New Roman" w:cs="Times New Roman"/>
          <w:color w:val="auto"/>
          <w:sz w:val="24"/>
          <w:szCs w:val="24"/>
        </w:rPr>
        <w:t>docentes</w:t>
      </w:r>
      <w:r w:rsidR="00DD3C9C" w:rsidRPr="00816082">
        <w:rPr>
          <w:rFonts w:ascii="Times New Roman" w:hAnsi="Times New Roman" w:cs="Times New Roman"/>
          <w:color w:val="auto"/>
          <w:sz w:val="24"/>
          <w:szCs w:val="24"/>
        </w:rPr>
        <w:t xml:space="preserve"> até os </w:t>
      </w:r>
      <w:r w:rsidR="00BD00B4" w:rsidRPr="00816082">
        <w:rPr>
          <w:rFonts w:ascii="Times New Roman" w:hAnsi="Times New Roman" w:cs="Times New Roman"/>
          <w:color w:val="auto"/>
          <w:sz w:val="24"/>
          <w:szCs w:val="24"/>
        </w:rPr>
        <w:t xml:space="preserve">familiares/responsáveis pelos </w:t>
      </w:r>
      <w:r w:rsidR="00DD3C9C" w:rsidRPr="00816082">
        <w:rPr>
          <w:rFonts w:ascii="Times New Roman" w:hAnsi="Times New Roman" w:cs="Times New Roman"/>
          <w:color w:val="auto"/>
          <w:sz w:val="24"/>
          <w:szCs w:val="24"/>
        </w:rPr>
        <w:t>alunos</w:t>
      </w:r>
      <w:r w:rsidR="00BD00B4" w:rsidRPr="00816082">
        <w:rPr>
          <w:rFonts w:ascii="Times New Roman" w:hAnsi="Times New Roman" w:cs="Times New Roman"/>
          <w:color w:val="auto"/>
          <w:sz w:val="24"/>
          <w:szCs w:val="24"/>
        </w:rPr>
        <w:t xml:space="preserve"> e alunas</w:t>
      </w:r>
      <w:r w:rsidR="00DD3C9C" w:rsidRPr="00816082">
        <w:rPr>
          <w:rFonts w:ascii="Times New Roman" w:hAnsi="Times New Roman" w:cs="Times New Roman"/>
          <w:color w:val="auto"/>
          <w:sz w:val="24"/>
          <w:szCs w:val="24"/>
        </w:rPr>
        <w:t xml:space="preserve">, contemplando, portanto, toda </w:t>
      </w:r>
      <w:r w:rsidR="00BD00B4" w:rsidRPr="00560E31">
        <w:rPr>
          <w:rFonts w:ascii="Times New Roman" w:hAnsi="Times New Roman" w:cs="Times New Roman"/>
          <w:color w:val="auto"/>
          <w:sz w:val="24"/>
          <w:szCs w:val="24"/>
        </w:rPr>
        <w:t xml:space="preserve">a </w:t>
      </w:r>
      <w:r w:rsidR="00DD3C9C" w:rsidRPr="00560E31">
        <w:rPr>
          <w:rFonts w:ascii="Times New Roman" w:hAnsi="Times New Roman" w:cs="Times New Roman"/>
          <w:color w:val="auto"/>
          <w:sz w:val="24"/>
          <w:szCs w:val="24"/>
        </w:rPr>
        <w:t xml:space="preserve">comunidade </w:t>
      </w:r>
      <w:r w:rsidR="00DD3C9C" w:rsidRPr="00816082">
        <w:rPr>
          <w:rFonts w:ascii="Times New Roman" w:hAnsi="Times New Roman" w:cs="Times New Roman"/>
          <w:color w:val="auto"/>
          <w:sz w:val="24"/>
          <w:szCs w:val="24"/>
        </w:rPr>
        <w:t>escolar.</w:t>
      </w:r>
    </w:p>
    <w:p w:rsidR="007D6EEC" w:rsidRPr="00560E31" w:rsidRDefault="001448D2" w:rsidP="00DD3C9C">
      <w:pPr>
        <w:spacing w:after="0" w:line="360" w:lineRule="auto"/>
        <w:ind w:firstLine="709"/>
        <w:jc w:val="both"/>
        <w:rPr>
          <w:rFonts w:ascii="Times New Roman" w:hAnsi="Times New Roman" w:cs="Times New Roman"/>
          <w:i/>
          <w:color w:val="auto"/>
          <w:sz w:val="24"/>
          <w:szCs w:val="24"/>
        </w:rPr>
      </w:pPr>
      <w:r w:rsidRPr="00816082">
        <w:rPr>
          <w:rFonts w:ascii="Times New Roman" w:hAnsi="Times New Roman" w:cs="Times New Roman"/>
          <w:color w:val="auto"/>
          <w:sz w:val="24"/>
          <w:szCs w:val="24"/>
        </w:rPr>
        <w:t xml:space="preserve">Neste primeiro subeixo, predominante, </w:t>
      </w:r>
      <w:r w:rsidR="00AA1CA3" w:rsidRPr="00816082">
        <w:rPr>
          <w:rFonts w:ascii="Times New Roman" w:hAnsi="Times New Roman" w:cs="Times New Roman"/>
          <w:color w:val="auto"/>
          <w:sz w:val="24"/>
          <w:szCs w:val="24"/>
        </w:rPr>
        <w:t xml:space="preserve">identificamos </w:t>
      </w:r>
      <w:r w:rsidR="00D47144" w:rsidRPr="00816082">
        <w:rPr>
          <w:rFonts w:ascii="Times New Roman" w:hAnsi="Times New Roman" w:cs="Times New Roman"/>
          <w:color w:val="auto"/>
          <w:sz w:val="24"/>
          <w:szCs w:val="24"/>
        </w:rPr>
        <w:t>como principais a</w:t>
      </w:r>
      <w:r w:rsidRPr="00816082">
        <w:rPr>
          <w:rFonts w:ascii="Times New Roman" w:hAnsi="Times New Roman" w:cs="Times New Roman"/>
          <w:color w:val="auto"/>
          <w:sz w:val="24"/>
          <w:szCs w:val="24"/>
        </w:rPr>
        <w:t>ções</w:t>
      </w:r>
      <w:r w:rsidR="00525E5E" w:rsidRPr="00816082">
        <w:rPr>
          <w:rFonts w:ascii="Times New Roman" w:hAnsi="Times New Roman" w:cs="Times New Roman"/>
          <w:color w:val="auto"/>
          <w:sz w:val="24"/>
          <w:szCs w:val="24"/>
        </w:rPr>
        <w:t>,</w:t>
      </w:r>
      <w:r w:rsidR="004770DE" w:rsidRPr="00816082">
        <w:rPr>
          <w:rFonts w:ascii="Times New Roman" w:hAnsi="Times New Roman" w:cs="Times New Roman"/>
          <w:color w:val="auto"/>
          <w:sz w:val="24"/>
          <w:szCs w:val="24"/>
        </w:rPr>
        <w:t xml:space="preserve"> propostas por </w:t>
      </w:r>
      <w:r w:rsidR="00D418F9" w:rsidRPr="00816082">
        <w:rPr>
          <w:rFonts w:ascii="Times New Roman" w:hAnsi="Times New Roman" w:cs="Times New Roman"/>
          <w:color w:val="auto"/>
          <w:sz w:val="24"/>
          <w:szCs w:val="24"/>
        </w:rPr>
        <w:t>21</w:t>
      </w:r>
      <w:r w:rsidR="004770DE" w:rsidRPr="00816082">
        <w:rPr>
          <w:rFonts w:ascii="Times New Roman" w:hAnsi="Times New Roman" w:cs="Times New Roman"/>
          <w:color w:val="auto"/>
          <w:sz w:val="24"/>
          <w:szCs w:val="24"/>
        </w:rPr>
        <w:t xml:space="preserve"> cursistas</w:t>
      </w:r>
      <w:r w:rsidRPr="00816082">
        <w:rPr>
          <w:rFonts w:ascii="Times New Roman" w:hAnsi="Times New Roman" w:cs="Times New Roman"/>
          <w:color w:val="auto"/>
          <w:sz w:val="24"/>
          <w:szCs w:val="24"/>
        </w:rPr>
        <w:t xml:space="preserve">, </w:t>
      </w:r>
      <w:r w:rsidR="00D418F9" w:rsidRPr="00816082">
        <w:rPr>
          <w:rFonts w:ascii="Times New Roman" w:hAnsi="Times New Roman" w:cs="Times New Roman"/>
          <w:color w:val="auto"/>
          <w:sz w:val="24"/>
          <w:szCs w:val="24"/>
        </w:rPr>
        <w:t>18</w:t>
      </w:r>
      <w:r w:rsidRPr="00816082">
        <w:rPr>
          <w:rFonts w:ascii="Times New Roman" w:hAnsi="Times New Roman" w:cs="Times New Roman"/>
          <w:color w:val="auto"/>
          <w:sz w:val="24"/>
          <w:szCs w:val="24"/>
        </w:rPr>
        <w:t xml:space="preserve"> mulheres e</w:t>
      </w:r>
      <w:r w:rsidR="00314AAA" w:rsidRPr="00816082">
        <w:rPr>
          <w:rFonts w:ascii="Times New Roman" w:hAnsi="Times New Roman" w:cs="Times New Roman"/>
          <w:color w:val="auto"/>
          <w:sz w:val="24"/>
          <w:szCs w:val="24"/>
        </w:rPr>
        <w:t xml:space="preserve"> </w:t>
      </w:r>
      <w:r w:rsidR="001A1DB7" w:rsidRPr="00816082">
        <w:rPr>
          <w:rFonts w:ascii="Times New Roman" w:hAnsi="Times New Roman" w:cs="Times New Roman"/>
          <w:color w:val="auto"/>
          <w:sz w:val="24"/>
          <w:szCs w:val="24"/>
        </w:rPr>
        <w:t xml:space="preserve">três </w:t>
      </w:r>
      <w:r w:rsidRPr="00816082">
        <w:rPr>
          <w:rFonts w:ascii="Times New Roman" w:hAnsi="Times New Roman" w:cs="Times New Roman"/>
          <w:color w:val="auto"/>
          <w:sz w:val="24"/>
          <w:szCs w:val="24"/>
        </w:rPr>
        <w:t>homens</w:t>
      </w:r>
      <w:r w:rsidR="004770DE" w:rsidRPr="00816082">
        <w:rPr>
          <w:rFonts w:ascii="Times New Roman" w:hAnsi="Times New Roman" w:cs="Times New Roman"/>
          <w:color w:val="auto"/>
          <w:sz w:val="24"/>
          <w:szCs w:val="24"/>
        </w:rPr>
        <w:t>:</w:t>
      </w:r>
      <w:r w:rsidR="007D6EEC" w:rsidRPr="00816082">
        <w:rPr>
          <w:rFonts w:ascii="Times New Roman" w:hAnsi="Times New Roman" w:cs="Times New Roman"/>
          <w:i/>
          <w:color w:val="auto"/>
          <w:sz w:val="24"/>
          <w:szCs w:val="24"/>
        </w:rPr>
        <w:t xml:space="preserve"> o desenvolvimento de projetos pedagógicos na escola e atividades em sala de aula sobre a temática sexualidade, homofobia, orientação</w:t>
      </w:r>
      <w:r w:rsidR="00524DA3" w:rsidRPr="00816082">
        <w:rPr>
          <w:rFonts w:ascii="Times New Roman" w:hAnsi="Times New Roman" w:cs="Times New Roman"/>
          <w:i/>
          <w:color w:val="auto"/>
          <w:sz w:val="24"/>
          <w:szCs w:val="24"/>
        </w:rPr>
        <w:t xml:space="preserve"> sexual e identidade de gênero</w:t>
      </w:r>
      <w:r w:rsidR="007D6EEC" w:rsidRPr="00816082">
        <w:rPr>
          <w:rFonts w:ascii="Times New Roman" w:hAnsi="Times New Roman" w:cs="Times New Roman"/>
          <w:i/>
          <w:color w:val="auto"/>
          <w:sz w:val="24"/>
          <w:szCs w:val="24"/>
        </w:rPr>
        <w:t xml:space="preserve">, oportunizando a conscientização </w:t>
      </w:r>
      <w:r w:rsidRPr="00816082">
        <w:rPr>
          <w:rFonts w:ascii="Times New Roman" w:hAnsi="Times New Roman" w:cs="Times New Roman"/>
          <w:i/>
          <w:color w:val="auto"/>
          <w:sz w:val="24"/>
          <w:szCs w:val="24"/>
        </w:rPr>
        <w:t xml:space="preserve">acerca </w:t>
      </w:r>
      <w:r w:rsidR="007D6EEC" w:rsidRPr="00816082">
        <w:rPr>
          <w:rFonts w:ascii="Times New Roman" w:hAnsi="Times New Roman" w:cs="Times New Roman"/>
          <w:i/>
          <w:color w:val="auto"/>
          <w:sz w:val="24"/>
          <w:szCs w:val="24"/>
        </w:rPr>
        <w:t>do re</w:t>
      </w:r>
      <w:r w:rsidR="00B02797" w:rsidRPr="00816082">
        <w:rPr>
          <w:rFonts w:ascii="Times New Roman" w:hAnsi="Times New Roman" w:cs="Times New Roman"/>
          <w:i/>
          <w:color w:val="auto"/>
          <w:sz w:val="24"/>
          <w:szCs w:val="24"/>
        </w:rPr>
        <w:t>speito ao outro e ao diferente</w:t>
      </w:r>
      <w:r w:rsidR="003B6C95" w:rsidRPr="00816082">
        <w:rPr>
          <w:rFonts w:ascii="Times New Roman" w:hAnsi="Times New Roman" w:cs="Times New Roman"/>
          <w:i/>
          <w:color w:val="auto"/>
          <w:sz w:val="24"/>
          <w:szCs w:val="24"/>
        </w:rPr>
        <w:t xml:space="preserve">. </w:t>
      </w:r>
      <w:r w:rsidR="003B6C95" w:rsidRPr="00816082">
        <w:rPr>
          <w:rFonts w:ascii="Times New Roman" w:hAnsi="Times New Roman" w:cs="Times New Roman"/>
          <w:color w:val="auto"/>
          <w:sz w:val="24"/>
          <w:szCs w:val="24"/>
        </w:rPr>
        <w:t>Em geral</w:t>
      </w:r>
      <w:r w:rsidR="003B6C95" w:rsidRPr="00560E31">
        <w:rPr>
          <w:rFonts w:ascii="Times New Roman" w:hAnsi="Times New Roman" w:cs="Times New Roman"/>
          <w:color w:val="auto"/>
          <w:sz w:val="24"/>
          <w:szCs w:val="24"/>
        </w:rPr>
        <w:t>, verificamos a percepção dos/as cursistas em relação ao espaço escolar como lugar para se pensar a diversidade e as diferenças. Se, por um lado, a escola é vista, muitas vezes, como espaço legitimador de uma cultura heteronormativa, por outro, ela também pode ser vista como um lugar capaz de promover o diálogo sobre as diferenças, contribuindo para a construção de um espaço mais inclusivo e menos violento. Destacam</w:t>
      </w:r>
      <w:r w:rsidR="00830E61" w:rsidRPr="00560E31">
        <w:rPr>
          <w:rFonts w:ascii="Times New Roman" w:hAnsi="Times New Roman" w:cs="Times New Roman"/>
          <w:color w:val="auto"/>
          <w:sz w:val="24"/>
          <w:szCs w:val="24"/>
        </w:rPr>
        <w:t>-se</w:t>
      </w:r>
      <w:r w:rsidR="003B6C95" w:rsidRPr="00560E31">
        <w:rPr>
          <w:rFonts w:ascii="Times New Roman" w:hAnsi="Times New Roman" w:cs="Times New Roman"/>
          <w:color w:val="auto"/>
          <w:sz w:val="24"/>
          <w:szCs w:val="24"/>
        </w:rPr>
        <w:t xml:space="preserve"> alguns exemplos:</w:t>
      </w:r>
    </w:p>
    <w:p w:rsidR="00595649" w:rsidRPr="008B56E5" w:rsidRDefault="00595649" w:rsidP="000E583E">
      <w:pPr>
        <w:spacing w:after="0" w:line="240" w:lineRule="auto"/>
        <w:ind w:left="2268"/>
        <w:jc w:val="both"/>
        <w:rPr>
          <w:rFonts w:ascii="Times New Roman" w:hAnsi="Times New Roman" w:cs="Times New Roman"/>
          <w:color w:val="auto"/>
          <w:sz w:val="20"/>
          <w:szCs w:val="20"/>
        </w:rPr>
      </w:pPr>
      <w:r w:rsidRPr="008B56E5">
        <w:rPr>
          <w:rFonts w:ascii="Times New Roman" w:hAnsi="Times New Roman" w:cs="Times New Roman"/>
          <w:color w:val="auto"/>
          <w:sz w:val="20"/>
          <w:szCs w:val="20"/>
        </w:rPr>
        <w:t xml:space="preserve">Realizaria um trabalho de orientação de respeito </w:t>
      </w:r>
      <w:r w:rsidR="000F3A3E" w:rsidRPr="008B56E5">
        <w:rPr>
          <w:rFonts w:ascii="Times New Roman" w:hAnsi="Times New Roman" w:cs="Times New Roman"/>
          <w:color w:val="auto"/>
          <w:sz w:val="20"/>
          <w:szCs w:val="20"/>
        </w:rPr>
        <w:t>às</w:t>
      </w:r>
      <w:r w:rsidRPr="008B56E5">
        <w:rPr>
          <w:rFonts w:ascii="Times New Roman" w:hAnsi="Times New Roman" w:cs="Times New Roman"/>
          <w:color w:val="auto"/>
          <w:sz w:val="20"/>
          <w:szCs w:val="20"/>
        </w:rPr>
        <w:t xml:space="preserve"> diferenças também com os pais e mães para que reforcem em casa o respeito mútuo e as diferenças (C5).</w:t>
      </w:r>
    </w:p>
    <w:p w:rsidR="00C33ED9" w:rsidRPr="008B56E5" w:rsidRDefault="00C33ED9" w:rsidP="00C33ED9">
      <w:pPr>
        <w:spacing w:after="0" w:line="240" w:lineRule="auto"/>
        <w:ind w:left="2268"/>
        <w:jc w:val="both"/>
        <w:rPr>
          <w:rFonts w:ascii="Times New Roman" w:hAnsi="Times New Roman" w:cs="Times New Roman"/>
          <w:color w:val="auto"/>
          <w:sz w:val="20"/>
          <w:szCs w:val="20"/>
        </w:rPr>
      </w:pPr>
    </w:p>
    <w:p w:rsidR="00C33ED9" w:rsidRPr="00816082" w:rsidRDefault="00C33ED9" w:rsidP="00C33ED9">
      <w:pPr>
        <w:ind w:left="2268"/>
        <w:jc w:val="both"/>
        <w:rPr>
          <w:rFonts w:ascii="Times New Roman" w:hAnsi="Times New Roman" w:cs="Times New Roman"/>
          <w:color w:val="auto"/>
          <w:sz w:val="20"/>
          <w:szCs w:val="20"/>
        </w:rPr>
      </w:pPr>
      <w:r w:rsidRPr="008B56E5">
        <w:rPr>
          <w:rFonts w:ascii="Times New Roman" w:hAnsi="Times New Roman" w:cs="Times New Roman"/>
          <w:color w:val="auto"/>
          <w:sz w:val="20"/>
          <w:szCs w:val="20"/>
        </w:rPr>
        <w:t>Como professora, eu contaria de forma lúdica a história do menino agredido, questionaria os alunos e alunas sobre o fato, perguntaria o que cada um acha, daria exemplos de outras histórias com um final feliz sobre o menino que tinha um comportamento “</w:t>
      </w:r>
      <w:r w:rsidRPr="00816082">
        <w:rPr>
          <w:rFonts w:ascii="Times New Roman" w:hAnsi="Times New Roman" w:cs="Times New Roman"/>
          <w:color w:val="auto"/>
          <w:sz w:val="20"/>
          <w:szCs w:val="20"/>
        </w:rPr>
        <w:t>diferenciado” dos outros (C8).</w:t>
      </w:r>
    </w:p>
    <w:p w:rsidR="00595649" w:rsidRPr="00816082" w:rsidRDefault="00B3680F" w:rsidP="000F3A3E">
      <w:pPr>
        <w:spacing w:line="240" w:lineRule="auto"/>
        <w:ind w:left="2268"/>
        <w:jc w:val="both"/>
        <w:rPr>
          <w:rFonts w:ascii="Times New Roman" w:hAnsi="Times New Roman" w:cs="Times New Roman"/>
          <w:color w:val="auto"/>
          <w:sz w:val="20"/>
          <w:szCs w:val="20"/>
        </w:rPr>
      </w:pPr>
      <w:r w:rsidRPr="00816082">
        <w:rPr>
          <w:rFonts w:ascii="Times New Roman" w:hAnsi="Times New Roman" w:cs="Times New Roman"/>
          <w:color w:val="auto"/>
          <w:sz w:val="20"/>
          <w:szCs w:val="20"/>
        </w:rPr>
        <w:t>Seria conveniente</w:t>
      </w:r>
      <w:r w:rsidR="00595649" w:rsidRPr="00816082">
        <w:rPr>
          <w:rFonts w:ascii="Times New Roman" w:hAnsi="Times New Roman" w:cs="Times New Roman"/>
          <w:color w:val="auto"/>
          <w:sz w:val="20"/>
          <w:szCs w:val="20"/>
        </w:rPr>
        <w:t xml:space="preserve"> pedagogicamente propor na sala de aula discussões reflexivas sobre os temas relativos </w:t>
      </w:r>
      <w:r w:rsidR="000F3A3E" w:rsidRPr="00816082">
        <w:rPr>
          <w:rFonts w:ascii="Times New Roman" w:hAnsi="Times New Roman" w:cs="Times New Roman"/>
          <w:color w:val="auto"/>
          <w:sz w:val="20"/>
          <w:szCs w:val="20"/>
        </w:rPr>
        <w:t>à</w:t>
      </w:r>
      <w:r w:rsidR="00595649" w:rsidRPr="00816082">
        <w:rPr>
          <w:rFonts w:ascii="Times New Roman" w:hAnsi="Times New Roman" w:cs="Times New Roman"/>
          <w:color w:val="auto"/>
          <w:sz w:val="20"/>
          <w:szCs w:val="20"/>
        </w:rPr>
        <w:t xml:space="preserve"> sexualidade e propor aos alunos que elegessem uma prática inclusiva, civilizada e isonômica para ser reprodu</w:t>
      </w:r>
      <w:r w:rsidR="000F3A3E" w:rsidRPr="00816082">
        <w:rPr>
          <w:rFonts w:ascii="Times New Roman" w:hAnsi="Times New Roman" w:cs="Times New Roman"/>
          <w:color w:val="auto"/>
          <w:sz w:val="20"/>
          <w:szCs w:val="20"/>
        </w:rPr>
        <w:t>zida dentro da escola (C13).</w:t>
      </w:r>
    </w:p>
    <w:p w:rsidR="000E583E" w:rsidRPr="00816082" w:rsidRDefault="002C5C8E" w:rsidP="001A1DB7">
      <w:pPr>
        <w:spacing w:line="240" w:lineRule="auto"/>
        <w:ind w:left="2268"/>
        <w:jc w:val="both"/>
        <w:rPr>
          <w:rFonts w:ascii="Times New Roman" w:hAnsi="Times New Roman" w:cs="Times New Roman"/>
          <w:color w:val="auto"/>
          <w:sz w:val="22"/>
          <w:szCs w:val="22"/>
        </w:rPr>
      </w:pPr>
      <w:r w:rsidRPr="00816082">
        <w:rPr>
          <w:rFonts w:ascii="Times New Roman" w:hAnsi="Times New Roman" w:cs="Times New Roman"/>
          <w:color w:val="auto"/>
          <w:sz w:val="20"/>
          <w:szCs w:val="20"/>
        </w:rPr>
        <w:t>Eu sendo professora, dialogaria com os alunos envolvidos no fato. E tendo dialogado procurava a parte técnica da escola para também conversar e elaborar mecanismo para um trabalho de orientação e conscientização não somente para a “minha sala de aula”, mas para toda a escola. Lançaria a proposta de convidar profissionais que pudessem contri</w:t>
      </w:r>
      <w:r w:rsidR="00816082" w:rsidRPr="00816082">
        <w:rPr>
          <w:rFonts w:ascii="Times New Roman" w:hAnsi="Times New Roman" w:cs="Times New Roman"/>
          <w:color w:val="auto"/>
          <w:sz w:val="20"/>
          <w:szCs w:val="20"/>
        </w:rPr>
        <w:t>buir com este trabalho bem como</w:t>
      </w:r>
      <w:r w:rsidRPr="00816082">
        <w:rPr>
          <w:rFonts w:ascii="Times New Roman" w:hAnsi="Times New Roman" w:cs="Times New Roman"/>
          <w:color w:val="auto"/>
          <w:sz w:val="20"/>
          <w:szCs w:val="20"/>
        </w:rPr>
        <w:t xml:space="preserve"> convida</w:t>
      </w:r>
      <w:r w:rsidR="00816082">
        <w:rPr>
          <w:rFonts w:ascii="Times New Roman" w:hAnsi="Times New Roman" w:cs="Times New Roman"/>
          <w:color w:val="auto"/>
          <w:sz w:val="20"/>
          <w:szCs w:val="20"/>
        </w:rPr>
        <w:t>r também a família a participar</w:t>
      </w:r>
      <w:r w:rsidRPr="00816082">
        <w:rPr>
          <w:rFonts w:ascii="Times New Roman" w:hAnsi="Times New Roman" w:cs="Times New Roman"/>
          <w:color w:val="auto"/>
          <w:sz w:val="20"/>
          <w:szCs w:val="20"/>
        </w:rPr>
        <w:t xml:space="preserve"> desta conscientização, orientação e até aconselhamento (C30).</w:t>
      </w:r>
    </w:p>
    <w:p w:rsidR="002F2E84" w:rsidRPr="00816082" w:rsidRDefault="004E5020" w:rsidP="002F2E84">
      <w:pPr>
        <w:spacing w:after="0" w:line="360" w:lineRule="auto"/>
        <w:ind w:firstLine="709"/>
        <w:jc w:val="both"/>
        <w:rPr>
          <w:rFonts w:ascii="Times New Roman" w:hAnsi="Times New Roman" w:cs="Times New Roman"/>
          <w:color w:val="auto"/>
          <w:sz w:val="24"/>
          <w:szCs w:val="24"/>
        </w:rPr>
      </w:pPr>
      <w:r w:rsidRPr="00816082">
        <w:rPr>
          <w:rFonts w:ascii="Times New Roman" w:hAnsi="Times New Roman" w:cs="Times New Roman"/>
          <w:color w:val="auto"/>
          <w:sz w:val="24"/>
          <w:szCs w:val="24"/>
        </w:rPr>
        <w:t>A participação da família costuma ser sempre lembrada, como evidencia</w:t>
      </w:r>
      <w:r w:rsidR="00816082" w:rsidRPr="00816082">
        <w:rPr>
          <w:rFonts w:ascii="Times New Roman" w:hAnsi="Times New Roman" w:cs="Times New Roman"/>
          <w:color w:val="auto"/>
          <w:sz w:val="24"/>
          <w:szCs w:val="24"/>
        </w:rPr>
        <w:t>m</w:t>
      </w:r>
      <w:r w:rsidRPr="00816082">
        <w:rPr>
          <w:rFonts w:ascii="Times New Roman" w:hAnsi="Times New Roman" w:cs="Times New Roman"/>
          <w:color w:val="auto"/>
          <w:sz w:val="24"/>
          <w:szCs w:val="24"/>
        </w:rPr>
        <w:t xml:space="preserve"> C5</w:t>
      </w:r>
      <w:r w:rsidR="00816082" w:rsidRPr="00816082">
        <w:rPr>
          <w:rFonts w:ascii="Times New Roman" w:hAnsi="Times New Roman" w:cs="Times New Roman"/>
          <w:color w:val="auto"/>
          <w:sz w:val="24"/>
          <w:szCs w:val="24"/>
        </w:rPr>
        <w:t xml:space="preserve"> e C30</w:t>
      </w:r>
      <w:r w:rsidRPr="00816082">
        <w:rPr>
          <w:rFonts w:ascii="Times New Roman" w:hAnsi="Times New Roman" w:cs="Times New Roman"/>
          <w:color w:val="auto"/>
          <w:sz w:val="24"/>
          <w:szCs w:val="24"/>
        </w:rPr>
        <w:t xml:space="preserve">. Quanto à resposta de C8, </w:t>
      </w:r>
      <w:r w:rsidR="002F2E84" w:rsidRPr="00816082">
        <w:rPr>
          <w:rFonts w:ascii="Times New Roman" w:hAnsi="Times New Roman" w:cs="Times New Roman"/>
          <w:color w:val="auto"/>
          <w:sz w:val="24"/>
          <w:szCs w:val="24"/>
        </w:rPr>
        <w:t>destaca</w:t>
      </w:r>
      <w:r w:rsidRPr="00816082">
        <w:rPr>
          <w:rFonts w:ascii="Times New Roman" w:hAnsi="Times New Roman" w:cs="Times New Roman"/>
          <w:color w:val="auto"/>
          <w:sz w:val="24"/>
          <w:szCs w:val="24"/>
        </w:rPr>
        <w:t>-se</w:t>
      </w:r>
      <w:r w:rsidR="002F2E84" w:rsidRPr="00816082">
        <w:rPr>
          <w:rFonts w:ascii="Times New Roman" w:hAnsi="Times New Roman" w:cs="Times New Roman"/>
          <w:color w:val="auto"/>
          <w:sz w:val="24"/>
          <w:szCs w:val="24"/>
        </w:rPr>
        <w:t xml:space="preserve"> um problema</w:t>
      </w:r>
      <w:r w:rsidRPr="00816082">
        <w:rPr>
          <w:rFonts w:ascii="Times New Roman" w:hAnsi="Times New Roman" w:cs="Times New Roman"/>
          <w:color w:val="auto"/>
          <w:sz w:val="24"/>
          <w:szCs w:val="24"/>
        </w:rPr>
        <w:t>:</w:t>
      </w:r>
      <w:r w:rsidR="002F2E84" w:rsidRPr="00816082">
        <w:rPr>
          <w:rFonts w:ascii="Times New Roman" w:hAnsi="Times New Roman" w:cs="Times New Roman"/>
          <w:color w:val="auto"/>
          <w:sz w:val="24"/>
          <w:szCs w:val="24"/>
        </w:rPr>
        <w:t xml:space="preserve"> parece difícil associar o lúdico à narrativa da violência, sem </w:t>
      </w:r>
      <w:r w:rsidR="003B6C95" w:rsidRPr="00816082">
        <w:rPr>
          <w:rFonts w:ascii="Times New Roman" w:hAnsi="Times New Roman" w:cs="Times New Roman"/>
          <w:color w:val="auto"/>
          <w:sz w:val="24"/>
          <w:szCs w:val="24"/>
        </w:rPr>
        <w:t>minimizá-la</w:t>
      </w:r>
      <w:r w:rsidRPr="00816082">
        <w:rPr>
          <w:rFonts w:ascii="Times New Roman" w:hAnsi="Times New Roman" w:cs="Times New Roman"/>
          <w:color w:val="auto"/>
          <w:sz w:val="24"/>
          <w:szCs w:val="24"/>
        </w:rPr>
        <w:t>; p</w:t>
      </w:r>
      <w:r w:rsidR="003B6C95" w:rsidRPr="00816082">
        <w:rPr>
          <w:rFonts w:ascii="Times New Roman" w:hAnsi="Times New Roman" w:cs="Times New Roman"/>
          <w:color w:val="auto"/>
          <w:sz w:val="24"/>
          <w:szCs w:val="24"/>
        </w:rPr>
        <w:t xml:space="preserve">ortanto, é importante </w:t>
      </w:r>
      <w:r w:rsidR="002F2E84" w:rsidRPr="00816082">
        <w:rPr>
          <w:rFonts w:ascii="Times New Roman" w:hAnsi="Times New Roman" w:cs="Times New Roman"/>
          <w:color w:val="auto"/>
          <w:sz w:val="24"/>
          <w:szCs w:val="24"/>
        </w:rPr>
        <w:t>atentar para os riscos que as contradições conceituais podem comportar para uma intervenção, ainda que bem-intencionada.</w:t>
      </w:r>
      <w:r w:rsidR="003B6C95" w:rsidRPr="00816082">
        <w:rPr>
          <w:rFonts w:ascii="Times New Roman" w:hAnsi="Times New Roman" w:cs="Times New Roman"/>
          <w:color w:val="auto"/>
          <w:sz w:val="24"/>
          <w:szCs w:val="24"/>
        </w:rPr>
        <w:t xml:space="preserve"> Já a</w:t>
      </w:r>
      <w:r w:rsidR="001A1DB7" w:rsidRPr="00816082">
        <w:rPr>
          <w:rFonts w:ascii="Times New Roman" w:hAnsi="Times New Roman" w:cs="Times New Roman"/>
          <w:color w:val="auto"/>
          <w:sz w:val="24"/>
          <w:szCs w:val="24"/>
        </w:rPr>
        <w:t>s</w:t>
      </w:r>
      <w:r w:rsidR="002F2E84" w:rsidRPr="00816082">
        <w:rPr>
          <w:rFonts w:ascii="Times New Roman" w:hAnsi="Times New Roman" w:cs="Times New Roman"/>
          <w:color w:val="auto"/>
          <w:sz w:val="24"/>
          <w:szCs w:val="24"/>
        </w:rPr>
        <w:t xml:space="preserve"> resposta</w:t>
      </w:r>
      <w:r w:rsidR="001A1DB7" w:rsidRPr="00816082">
        <w:rPr>
          <w:rFonts w:ascii="Times New Roman" w:hAnsi="Times New Roman" w:cs="Times New Roman"/>
          <w:color w:val="auto"/>
          <w:sz w:val="24"/>
          <w:szCs w:val="24"/>
        </w:rPr>
        <w:t>s</w:t>
      </w:r>
      <w:r w:rsidR="002F2E84" w:rsidRPr="00816082">
        <w:rPr>
          <w:rFonts w:ascii="Times New Roman" w:hAnsi="Times New Roman" w:cs="Times New Roman"/>
          <w:color w:val="auto"/>
          <w:sz w:val="24"/>
          <w:szCs w:val="24"/>
        </w:rPr>
        <w:t xml:space="preserve"> de C13 </w:t>
      </w:r>
      <w:r w:rsidR="00AA28CC" w:rsidRPr="00816082">
        <w:rPr>
          <w:rFonts w:ascii="Times New Roman" w:hAnsi="Times New Roman" w:cs="Times New Roman"/>
          <w:color w:val="auto"/>
          <w:sz w:val="24"/>
          <w:szCs w:val="24"/>
        </w:rPr>
        <w:t>e C30 são</w:t>
      </w:r>
      <w:r w:rsidR="002F2E84" w:rsidRPr="00816082">
        <w:rPr>
          <w:rFonts w:ascii="Times New Roman" w:hAnsi="Times New Roman" w:cs="Times New Roman"/>
          <w:color w:val="auto"/>
          <w:sz w:val="24"/>
          <w:szCs w:val="24"/>
        </w:rPr>
        <w:t xml:space="preserve"> a</w:t>
      </w:r>
      <w:r w:rsidR="00AA28CC" w:rsidRPr="00816082">
        <w:rPr>
          <w:rFonts w:ascii="Times New Roman" w:hAnsi="Times New Roman" w:cs="Times New Roman"/>
          <w:color w:val="auto"/>
          <w:sz w:val="24"/>
          <w:szCs w:val="24"/>
        </w:rPr>
        <w:t>s</w:t>
      </w:r>
      <w:r w:rsidR="002F2E84" w:rsidRPr="00816082">
        <w:rPr>
          <w:rFonts w:ascii="Times New Roman" w:hAnsi="Times New Roman" w:cs="Times New Roman"/>
          <w:color w:val="auto"/>
          <w:sz w:val="24"/>
          <w:szCs w:val="24"/>
        </w:rPr>
        <w:t xml:space="preserve"> que mais se aproxima</w:t>
      </w:r>
      <w:r w:rsidR="00AA28CC" w:rsidRPr="00816082">
        <w:rPr>
          <w:rFonts w:ascii="Times New Roman" w:hAnsi="Times New Roman" w:cs="Times New Roman"/>
          <w:color w:val="auto"/>
          <w:sz w:val="24"/>
          <w:szCs w:val="24"/>
        </w:rPr>
        <w:t>m</w:t>
      </w:r>
      <w:r w:rsidR="002F2E84" w:rsidRPr="00816082">
        <w:rPr>
          <w:rFonts w:ascii="Times New Roman" w:hAnsi="Times New Roman" w:cs="Times New Roman"/>
          <w:color w:val="auto"/>
          <w:sz w:val="24"/>
          <w:szCs w:val="24"/>
        </w:rPr>
        <w:t xml:space="preserve"> das recomendações atuais para a intervenção pedagógica que supere a homofobia na escola:</w:t>
      </w:r>
      <w:r w:rsidR="003B6C95" w:rsidRPr="00816082">
        <w:rPr>
          <w:rFonts w:ascii="Times New Roman" w:hAnsi="Times New Roman" w:cs="Times New Roman"/>
          <w:color w:val="auto"/>
          <w:sz w:val="24"/>
          <w:szCs w:val="24"/>
        </w:rPr>
        <w:t xml:space="preserve"> promover a reflexão através de</w:t>
      </w:r>
      <w:r w:rsidR="002F2E84" w:rsidRPr="00816082">
        <w:rPr>
          <w:rFonts w:ascii="Times New Roman" w:hAnsi="Times New Roman" w:cs="Times New Roman"/>
          <w:color w:val="auto"/>
          <w:sz w:val="24"/>
          <w:szCs w:val="24"/>
        </w:rPr>
        <w:t xml:space="preserve"> debates supõe, necessariamente, a participação ativa </w:t>
      </w:r>
      <w:r w:rsidR="003B6C95" w:rsidRPr="00816082">
        <w:rPr>
          <w:rFonts w:ascii="Times New Roman" w:hAnsi="Times New Roman" w:cs="Times New Roman"/>
          <w:color w:val="auto"/>
          <w:sz w:val="24"/>
          <w:szCs w:val="24"/>
        </w:rPr>
        <w:t xml:space="preserve">de todos e, no melhor dos </w:t>
      </w:r>
      <w:r w:rsidR="003B6C95" w:rsidRPr="00816082">
        <w:rPr>
          <w:rFonts w:ascii="Times New Roman" w:hAnsi="Times New Roman" w:cs="Times New Roman"/>
          <w:color w:val="auto"/>
          <w:sz w:val="24"/>
          <w:szCs w:val="24"/>
        </w:rPr>
        <w:lastRenderedPageBreak/>
        <w:t>casos</w:t>
      </w:r>
      <w:r w:rsidR="002F2E84" w:rsidRPr="00816082">
        <w:rPr>
          <w:rFonts w:ascii="Times New Roman" w:hAnsi="Times New Roman" w:cs="Times New Roman"/>
          <w:color w:val="auto"/>
          <w:sz w:val="24"/>
          <w:szCs w:val="24"/>
        </w:rPr>
        <w:t>, a condução docente da discussão para a consolidação de valores pró-diversidade sexual.</w:t>
      </w:r>
      <w:r w:rsidRPr="00816082">
        <w:rPr>
          <w:rFonts w:ascii="Times New Roman" w:hAnsi="Times New Roman" w:cs="Times New Roman"/>
          <w:color w:val="auto"/>
          <w:sz w:val="24"/>
          <w:szCs w:val="24"/>
        </w:rPr>
        <w:t xml:space="preserve"> Ademais, C13</w:t>
      </w:r>
      <w:r w:rsidR="00AA28CC" w:rsidRPr="00816082">
        <w:rPr>
          <w:rFonts w:ascii="Times New Roman" w:hAnsi="Times New Roman" w:cs="Times New Roman"/>
          <w:color w:val="auto"/>
          <w:sz w:val="24"/>
          <w:szCs w:val="24"/>
        </w:rPr>
        <w:t xml:space="preserve"> e C30</w:t>
      </w:r>
      <w:r w:rsidRPr="00816082">
        <w:rPr>
          <w:rFonts w:ascii="Times New Roman" w:hAnsi="Times New Roman" w:cs="Times New Roman"/>
          <w:color w:val="auto"/>
          <w:sz w:val="24"/>
          <w:szCs w:val="24"/>
        </w:rPr>
        <w:t xml:space="preserve"> propõe</w:t>
      </w:r>
      <w:r w:rsidR="001A1DB7" w:rsidRPr="00816082">
        <w:rPr>
          <w:rFonts w:ascii="Times New Roman" w:hAnsi="Times New Roman" w:cs="Times New Roman"/>
          <w:color w:val="auto"/>
          <w:sz w:val="24"/>
          <w:szCs w:val="24"/>
        </w:rPr>
        <w:t>m</w:t>
      </w:r>
      <w:r w:rsidRPr="00816082">
        <w:rPr>
          <w:rFonts w:ascii="Times New Roman" w:hAnsi="Times New Roman" w:cs="Times New Roman"/>
          <w:color w:val="auto"/>
          <w:sz w:val="24"/>
          <w:szCs w:val="24"/>
        </w:rPr>
        <w:t xml:space="preserve"> mobilizar o alunado</w:t>
      </w:r>
      <w:r w:rsidR="00AA28CC" w:rsidRPr="00816082">
        <w:rPr>
          <w:rFonts w:ascii="Times New Roman" w:hAnsi="Times New Roman" w:cs="Times New Roman"/>
          <w:color w:val="auto"/>
          <w:sz w:val="24"/>
          <w:szCs w:val="24"/>
        </w:rPr>
        <w:t xml:space="preserve"> e a comunidade escolar</w:t>
      </w:r>
      <w:r w:rsidRPr="00816082">
        <w:rPr>
          <w:rFonts w:ascii="Times New Roman" w:hAnsi="Times New Roman" w:cs="Times New Roman"/>
          <w:color w:val="auto"/>
          <w:sz w:val="24"/>
          <w:szCs w:val="24"/>
        </w:rPr>
        <w:t xml:space="preserve"> para decidir e atuar </w:t>
      </w:r>
      <w:r w:rsidR="0094728A" w:rsidRPr="00816082">
        <w:rPr>
          <w:rFonts w:ascii="Times New Roman" w:hAnsi="Times New Roman" w:cs="Times New Roman"/>
          <w:color w:val="auto"/>
          <w:sz w:val="24"/>
          <w:szCs w:val="24"/>
        </w:rPr>
        <w:t xml:space="preserve">concretamente </w:t>
      </w:r>
      <w:r w:rsidRPr="00816082">
        <w:rPr>
          <w:rFonts w:ascii="Times New Roman" w:hAnsi="Times New Roman" w:cs="Times New Roman"/>
          <w:color w:val="auto"/>
          <w:sz w:val="24"/>
          <w:szCs w:val="24"/>
        </w:rPr>
        <w:t>em prol de práticas inclusivas.</w:t>
      </w:r>
    </w:p>
    <w:p w:rsidR="00BF35EB" w:rsidRPr="00816082" w:rsidRDefault="00BF35EB" w:rsidP="000F3A3E">
      <w:pPr>
        <w:spacing w:after="0" w:line="360" w:lineRule="auto"/>
        <w:ind w:firstLine="709"/>
        <w:jc w:val="both"/>
        <w:rPr>
          <w:rFonts w:ascii="Times New Roman" w:hAnsi="Times New Roman" w:cs="Times New Roman"/>
          <w:color w:val="auto"/>
          <w:sz w:val="24"/>
          <w:szCs w:val="24"/>
        </w:rPr>
      </w:pPr>
      <w:r w:rsidRPr="00816082">
        <w:rPr>
          <w:rFonts w:ascii="Times New Roman" w:hAnsi="Times New Roman" w:cs="Times New Roman"/>
          <w:color w:val="auto"/>
          <w:sz w:val="24"/>
          <w:szCs w:val="24"/>
        </w:rPr>
        <w:t xml:space="preserve">De acordo com Venturi e Bokany (2011), a escola sozinha não será capaz de combater o </w:t>
      </w:r>
      <w:r w:rsidRPr="00816082">
        <w:rPr>
          <w:rFonts w:ascii="Times New Roman" w:hAnsi="Times New Roman" w:cs="Times New Roman"/>
          <w:color w:val="auto"/>
          <w:sz w:val="24"/>
          <w:szCs w:val="24"/>
          <w:shd w:val="clear" w:color="auto" w:fill="FFFFFF"/>
        </w:rPr>
        <w:t xml:space="preserve">preconceito contra </w:t>
      </w:r>
      <w:r w:rsidRPr="00816082">
        <w:rPr>
          <w:rFonts w:ascii="Times New Roman" w:hAnsi="Times New Roman" w:cs="Times New Roman"/>
          <w:i/>
          <w:color w:val="auto"/>
          <w:sz w:val="24"/>
          <w:szCs w:val="24"/>
          <w:shd w:val="clear" w:color="auto" w:fill="FFFFFF"/>
        </w:rPr>
        <w:t>gays</w:t>
      </w:r>
      <w:r w:rsidRPr="00816082">
        <w:rPr>
          <w:rFonts w:ascii="Times New Roman" w:hAnsi="Times New Roman" w:cs="Times New Roman"/>
          <w:color w:val="auto"/>
          <w:sz w:val="24"/>
          <w:szCs w:val="24"/>
          <w:shd w:val="clear" w:color="auto" w:fill="FFFFFF"/>
        </w:rPr>
        <w:t>, lésbicas, bissexuais, transexuais e travestis. No entanto, o ambiente escolar</w:t>
      </w:r>
      <w:r w:rsidR="00B3680F" w:rsidRPr="00816082">
        <w:rPr>
          <w:rFonts w:ascii="Times New Roman" w:hAnsi="Times New Roman" w:cs="Times New Roman"/>
          <w:color w:val="auto"/>
          <w:sz w:val="24"/>
          <w:szCs w:val="24"/>
          <w:shd w:val="clear" w:color="auto" w:fill="FFFFFF"/>
        </w:rPr>
        <w:t>, segundo o</w:t>
      </w:r>
      <w:r w:rsidR="00B74171" w:rsidRPr="00816082">
        <w:rPr>
          <w:rFonts w:ascii="Times New Roman" w:hAnsi="Times New Roman" w:cs="Times New Roman"/>
          <w:color w:val="auto"/>
          <w:sz w:val="24"/>
          <w:szCs w:val="24"/>
          <w:shd w:val="clear" w:color="auto" w:fill="FFFFFF"/>
        </w:rPr>
        <w:t xml:space="preserve"> autor</w:t>
      </w:r>
      <w:r w:rsidR="00B3680F" w:rsidRPr="00816082">
        <w:rPr>
          <w:rFonts w:ascii="Times New Roman" w:hAnsi="Times New Roman" w:cs="Times New Roman"/>
          <w:color w:val="auto"/>
          <w:sz w:val="24"/>
          <w:szCs w:val="24"/>
          <w:shd w:val="clear" w:color="auto" w:fill="FFFFFF"/>
        </w:rPr>
        <w:t xml:space="preserve"> e a autora</w:t>
      </w:r>
      <w:r w:rsidR="00B74171" w:rsidRPr="00816082">
        <w:rPr>
          <w:rFonts w:ascii="Times New Roman" w:hAnsi="Times New Roman" w:cs="Times New Roman"/>
          <w:color w:val="auto"/>
          <w:sz w:val="24"/>
          <w:szCs w:val="24"/>
          <w:shd w:val="clear" w:color="auto" w:fill="FFFFFF"/>
        </w:rPr>
        <w:t>,</w:t>
      </w:r>
      <w:r w:rsidRPr="00816082">
        <w:rPr>
          <w:rFonts w:ascii="Times New Roman" w:hAnsi="Times New Roman" w:cs="Times New Roman"/>
          <w:color w:val="auto"/>
          <w:sz w:val="24"/>
          <w:szCs w:val="24"/>
          <w:shd w:val="clear" w:color="auto" w:fill="FFFFFF"/>
        </w:rPr>
        <w:t xml:space="preserve"> é o local mais promissor para p</w:t>
      </w:r>
      <w:r w:rsidR="001A1DB7" w:rsidRPr="00816082">
        <w:rPr>
          <w:rFonts w:ascii="Times New Roman" w:hAnsi="Times New Roman" w:cs="Times New Roman"/>
          <w:color w:val="auto"/>
          <w:sz w:val="24"/>
          <w:szCs w:val="24"/>
          <w:shd w:val="clear" w:color="auto" w:fill="FFFFFF"/>
        </w:rPr>
        <w:t>ô</w:t>
      </w:r>
      <w:r w:rsidRPr="00816082">
        <w:rPr>
          <w:rFonts w:ascii="Times New Roman" w:hAnsi="Times New Roman" w:cs="Times New Roman"/>
          <w:color w:val="auto"/>
          <w:sz w:val="24"/>
          <w:szCs w:val="24"/>
          <w:shd w:val="clear" w:color="auto" w:fill="FFFFFF"/>
        </w:rPr>
        <w:t>r fim à homofobia</w:t>
      </w:r>
      <w:r w:rsidR="002C1BBB" w:rsidRPr="00816082">
        <w:rPr>
          <w:rFonts w:ascii="Times New Roman" w:hAnsi="Times New Roman" w:cs="Times New Roman"/>
          <w:color w:val="auto"/>
          <w:sz w:val="24"/>
          <w:szCs w:val="24"/>
          <w:shd w:val="clear" w:color="auto" w:fill="FFFFFF"/>
        </w:rPr>
        <w:t>;</w:t>
      </w:r>
      <w:r w:rsidR="00B74171" w:rsidRPr="00816082">
        <w:rPr>
          <w:rFonts w:ascii="Times New Roman" w:hAnsi="Times New Roman" w:cs="Times New Roman"/>
          <w:color w:val="auto"/>
          <w:sz w:val="24"/>
          <w:szCs w:val="24"/>
          <w:shd w:val="clear" w:color="auto" w:fill="FFFFFF"/>
        </w:rPr>
        <w:t xml:space="preserve"> por isso</w:t>
      </w:r>
      <w:r w:rsidR="002C1BBB" w:rsidRPr="00816082">
        <w:rPr>
          <w:rFonts w:ascii="Times New Roman" w:hAnsi="Times New Roman" w:cs="Times New Roman"/>
          <w:color w:val="auto"/>
          <w:sz w:val="24"/>
          <w:szCs w:val="24"/>
          <w:shd w:val="clear" w:color="auto" w:fill="FFFFFF"/>
        </w:rPr>
        <w:t>,</w:t>
      </w:r>
      <w:r w:rsidR="00B74171" w:rsidRPr="00816082">
        <w:rPr>
          <w:rFonts w:ascii="Times New Roman" w:hAnsi="Times New Roman" w:cs="Times New Roman"/>
          <w:color w:val="auto"/>
          <w:sz w:val="24"/>
          <w:szCs w:val="24"/>
          <w:shd w:val="clear" w:color="auto" w:fill="FFFFFF"/>
        </w:rPr>
        <w:t xml:space="preserve"> </w:t>
      </w:r>
      <w:r w:rsidRPr="00816082">
        <w:rPr>
          <w:rFonts w:ascii="Times New Roman" w:hAnsi="Times New Roman" w:cs="Times New Roman"/>
          <w:color w:val="auto"/>
          <w:sz w:val="24"/>
          <w:szCs w:val="24"/>
          <w:shd w:val="clear" w:color="auto" w:fill="FFFFFF"/>
        </w:rPr>
        <w:t>defende</w:t>
      </w:r>
      <w:r w:rsidR="00B74171" w:rsidRPr="00816082">
        <w:rPr>
          <w:rFonts w:ascii="Times New Roman" w:hAnsi="Times New Roman" w:cs="Times New Roman"/>
          <w:color w:val="auto"/>
          <w:sz w:val="24"/>
          <w:szCs w:val="24"/>
          <w:shd w:val="clear" w:color="auto" w:fill="FFFFFF"/>
        </w:rPr>
        <w:t>m</w:t>
      </w:r>
      <w:r w:rsidRPr="00816082">
        <w:rPr>
          <w:rFonts w:ascii="Times New Roman" w:hAnsi="Times New Roman" w:cs="Times New Roman"/>
          <w:color w:val="auto"/>
          <w:sz w:val="24"/>
          <w:szCs w:val="24"/>
          <w:shd w:val="clear" w:color="auto" w:fill="FFFFFF"/>
        </w:rPr>
        <w:t xml:space="preserve"> que o debate sobre esse tipo de discriminação faça parte das aulas, inclusive na infância.</w:t>
      </w:r>
      <w:r w:rsidR="00B3680F" w:rsidRPr="00816082">
        <w:rPr>
          <w:rFonts w:ascii="Times New Roman" w:hAnsi="Times New Roman" w:cs="Times New Roman"/>
          <w:color w:val="auto"/>
          <w:sz w:val="24"/>
          <w:szCs w:val="24"/>
          <w:shd w:val="clear" w:color="auto" w:fill="FFFFFF"/>
        </w:rPr>
        <w:t xml:space="preserve"> A</w:t>
      </w:r>
      <w:r w:rsidR="002F2E84" w:rsidRPr="00816082">
        <w:rPr>
          <w:rFonts w:ascii="Times New Roman" w:hAnsi="Times New Roman" w:cs="Times New Roman"/>
          <w:color w:val="auto"/>
          <w:sz w:val="24"/>
          <w:szCs w:val="24"/>
          <w:shd w:val="clear" w:color="auto" w:fill="FFFFFF"/>
        </w:rPr>
        <w:t>demais, a</w:t>
      </w:r>
      <w:r w:rsidR="00B3680F" w:rsidRPr="00816082">
        <w:rPr>
          <w:rFonts w:ascii="Times New Roman" w:hAnsi="Times New Roman" w:cs="Times New Roman"/>
          <w:color w:val="auto"/>
          <w:sz w:val="24"/>
          <w:szCs w:val="24"/>
          <w:shd w:val="clear" w:color="auto" w:fill="FFFFFF"/>
        </w:rPr>
        <w:t xml:space="preserve"> escola pode e deve </w:t>
      </w:r>
      <w:r w:rsidR="004E5020" w:rsidRPr="00816082">
        <w:rPr>
          <w:rFonts w:ascii="Times New Roman" w:hAnsi="Times New Roman" w:cs="Times New Roman"/>
          <w:color w:val="auto"/>
          <w:sz w:val="24"/>
          <w:szCs w:val="24"/>
          <w:shd w:val="clear" w:color="auto" w:fill="FFFFFF"/>
        </w:rPr>
        <w:t xml:space="preserve">promover a convivência respeitosa e </w:t>
      </w:r>
      <w:r w:rsidR="002F2E84" w:rsidRPr="00816082">
        <w:rPr>
          <w:rFonts w:ascii="Times New Roman" w:hAnsi="Times New Roman" w:cs="Times New Roman"/>
          <w:color w:val="auto"/>
          <w:sz w:val="24"/>
          <w:szCs w:val="24"/>
          <w:shd w:val="clear" w:color="auto" w:fill="FFFFFF"/>
        </w:rPr>
        <w:t xml:space="preserve">desestimular e coibir </w:t>
      </w:r>
      <w:r w:rsidR="00B3680F" w:rsidRPr="00816082">
        <w:rPr>
          <w:rFonts w:ascii="Times New Roman" w:hAnsi="Times New Roman" w:cs="Times New Roman"/>
          <w:color w:val="auto"/>
          <w:sz w:val="24"/>
          <w:szCs w:val="24"/>
          <w:shd w:val="clear" w:color="auto" w:fill="FFFFFF"/>
        </w:rPr>
        <w:t>manifestações homofó</w:t>
      </w:r>
      <w:r w:rsidR="002F2E84" w:rsidRPr="00816082">
        <w:rPr>
          <w:rFonts w:ascii="Times New Roman" w:hAnsi="Times New Roman" w:cs="Times New Roman"/>
          <w:color w:val="auto"/>
          <w:sz w:val="24"/>
          <w:szCs w:val="24"/>
          <w:shd w:val="clear" w:color="auto" w:fill="FFFFFF"/>
        </w:rPr>
        <w:t>bicas.</w:t>
      </w:r>
    </w:p>
    <w:p w:rsidR="00893CF5" w:rsidRDefault="00BF6EFA" w:rsidP="00893CF5">
      <w:pPr>
        <w:spacing w:after="0" w:line="360" w:lineRule="auto"/>
        <w:ind w:firstLine="709"/>
        <w:jc w:val="both"/>
        <w:rPr>
          <w:rFonts w:ascii="Times New Roman" w:hAnsi="Times New Roman" w:cs="Times New Roman"/>
          <w:color w:val="auto"/>
          <w:sz w:val="24"/>
          <w:szCs w:val="24"/>
        </w:rPr>
      </w:pPr>
      <w:r w:rsidRPr="00560E31">
        <w:rPr>
          <w:rFonts w:ascii="Times New Roman" w:hAnsi="Times New Roman" w:cs="Times New Roman"/>
          <w:color w:val="auto"/>
          <w:sz w:val="24"/>
          <w:szCs w:val="24"/>
        </w:rPr>
        <w:t xml:space="preserve">Pensar e debater coletivamente </w:t>
      </w:r>
      <w:r w:rsidRPr="00816082">
        <w:rPr>
          <w:rFonts w:ascii="Times New Roman" w:hAnsi="Times New Roman" w:cs="Times New Roman"/>
          <w:color w:val="auto"/>
          <w:sz w:val="24"/>
          <w:szCs w:val="24"/>
        </w:rPr>
        <w:t>esses temas na escola, não s</w:t>
      </w:r>
      <w:r w:rsidR="001A1DB7" w:rsidRPr="00816082">
        <w:rPr>
          <w:rFonts w:ascii="Times New Roman" w:hAnsi="Times New Roman" w:cs="Times New Roman"/>
          <w:color w:val="auto"/>
          <w:sz w:val="24"/>
          <w:szCs w:val="24"/>
        </w:rPr>
        <w:t>omente</w:t>
      </w:r>
      <w:r w:rsidRPr="00816082">
        <w:rPr>
          <w:rFonts w:ascii="Times New Roman" w:hAnsi="Times New Roman" w:cs="Times New Roman"/>
          <w:color w:val="auto"/>
          <w:sz w:val="24"/>
          <w:szCs w:val="24"/>
        </w:rPr>
        <w:t xml:space="preserve"> com o alun</w:t>
      </w:r>
      <w:r w:rsidR="002F2E84" w:rsidRPr="00816082">
        <w:rPr>
          <w:rFonts w:ascii="Times New Roman" w:hAnsi="Times New Roman" w:cs="Times New Roman"/>
          <w:color w:val="auto"/>
          <w:sz w:val="24"/>
          <w:szCs w:val="24"/>
        </w:rPr>
        <w:t>ado</w:t>
      </w:r>
      <w:r w:rsidRPr="00816082">
        <w:rPr>
          <w:rFonts w:ascii="Times New Roman" w:hAnsi="Times New Roman" w:cs="Times New Roman"/>
          <w:color w:val="auto"/>
          <w:sz w:val="24"/>
          <w:szCs w:val="24"/>
        </w:rPr>
        <w:t xml:space="preserve">, mas com toda </w:t>
      </w:r>
      <w:r w:rsidR="002F2E84" w:rsidRPr="00816082">
        <w:rPr>
          <w:rFonts w:ascii="Times New Roman" w:hAnsi="Times New Roman" w:cs="Times New Roman"/>
          <w:color w:val="auto"/>
          <w:sz w:val="24"/>
          <w:szCs w:val="24"/>
        </w:rPr>
        <w:t xml:space="preserve">a </w:t>
      </w:r>
      <w:r w:rsidRPr="00816082">
        <w:rPr>
          <w:rFonts w:ascii="Times New Roman" w:hAnsi="Times New Roman" w:cs="Times New Roman"/>
          <w:color w:val="auto"/>
          <w:sz w:val="24"/>
          <w:szCs w:val="24"/>
        </w:rPr>
        <w:t>comunidade escolar, incluindo os pais e mães dos</w:t>
      </w:r>
      <w:r w:rsidR="001A1DB7" w:rsidRPr="00816082">
        <w:rPr>
          <w:rFonts w:ascii="Times New Roman" w:hAnsi="Times New Roman" w:cs="Times New Roman"/>
          <w:color w:val="auto"/>
          <w:sz w:val="24"/>
          <w:szCs w:val="24"/>
        </w:rPr>
        <w:t>/as</w:t>
      </w:r>
      <w:r w:rsidRPr="00816082">
        <w:rPr>
          <w:rFonts w:ascii="Times New Roman" w:hAnsi="Times New Roman" w:cs="Times New Roman"/>
          <w:color w:val="auto"/>
          <w:sz w:val="24"/>
          <w:szCs w:val="24"/>
        </w:rPr>
        <w:t xml:space="preserve"> alunos/as, conforme propuseram as</w:t>
      </w:r>
      <w:r w:rsidR="002C1BBB" w:rsidRPr="00816082">
        <w:rPr>
          <w:rFonts w:ascii="Times New Roman" w:hAnsi="Times New Roman" w:cs="Times New Roman"/>
          <w:color w:val="auto"/>
          <w:sz w:val="24"/>
          <w:szCs w:val="24"/>
        </w:rPr>
        <w:t>/os</w:t>
      </w:r>
      <w:r w:rsidRPr="00816082">
        <w:rPr>
          <w:rFonts w:ascii="Times New Roman" w:hAnsi="Times New Roman" w:cs="Times New Roman"/>
          <w:color w:val="auto"/>
          <w:sz w:val="24"/>
          <w:szCs w:val="24"/>
        </w:rPr>
        <w:t xml:space="preserve"> cursistas</w:t>
      </w:r>
      <w:r w:rsidR="002C1BBB" w:rsidRPr="00816082">
        <w:rPr>
          <w:rFonts w:ascii="Times New Roman" w:hAnsi="Times New Roman" w:cs="Times New Roman"/>
          <w:color w:val="auto"/>
          <w:sz w:val="24"/>
          <w:szCs w:val="24"/>
        </w:rPr>
        <w:t>,</w:t>
      </w:r>
      <w:r w:rsidR="00954D66" w:rsidRPr="00816082">
        <w:rPr>
          <w:rFonts w:ascii="Times New Roman" w:hAnsi="Times New Roman" w:cs="Times New Roman"/>
          <w:color w:val="auto"/>
          <w:sz w:val="24"/>
          <w:szCs w:val="24"/>
        </w:rPr>
        <w:t xml:space="preserve"> é uma forma democrática de refletir sobre as diferenças existentes em nossa sociedade</w:t>
      </w:r>
      <w:r w:rsidRPr="00816082">
        <w:rPr>
          <w:rFonts w:ascii="Times New Roman" w:hAnsi="Times New Roman" w:cs="Times New Roman"/>
          <w:color w:val="auto"/>
          <w:sz w:val="24"/>
          <w:szCs w:val="24"/>
        </w:rPr>
        <w:t xml:space="preserve"> </w:t>
      </w:r>
      <w:r w:rsidR="00954D66" w:rsidRPr="00816082">
        <w:rPr>
          <w:rFonts w:ascii="Times New Roman" w:hAnsi="Times New Roman" w:cs="Times New Roman"/>
          <w:color w:val="auto"/>
          <w:sz w:val="24"/>
          <w:szCs w:val="24"/>
        </w:rPr>
        <w:t xml:space="preserve">e de contribuir para seu reconhecimento </w:t>
      </w:r>
      <w:r w:rsidR="00954D66" w:rsidRPr="00560E31">
        <w:rPr>
          <w:rFonts w:ascii="Times New Roman" w:hAnsi="Times New Roman" w:cs="Times New Roman"/>
          <w:color w:val="auto"/>
          <w:sz w:val="24"/>
          <w:szCs w:val="24"/>
        </w:rPr>
        <w:t>e respeito</w:t>
      </w:r>
      <w:r w:rsidR="002F2E84" w:rsidRPr="00560E31">
        <w:rPr>
          <w:rFonts w:ascii="Times New Roman" w:hAnsi="Times New Roman" w:cs="Times New Roman"/>
          <w:color w:val="auto"/>
          <w:sz w:val="24"/>
          <w:szCs w:val="24"/>
        </w:rPr>
        <w:t xml:space="preserve">, desconstruindo </w:t>
      </w:r>
      <w:r w:rsidR="00954D66" w:rsidRPr="00560E31">
        <w:rPr>
          <w:rFonts w:ascii="Times New Roman" w:hAnsi="Times New Roman" w:cs="Times New Roman"/>
          <w:color w:val="auto"/>
          <w:sz w:val="24"/>
          <w:szCs w:val="24"/>
        </w:rPr>
        <w:t>a cultura androcêntrica</w:t>
      </w:r>
      <w:r w:rsidR="002F2E84" w:rsidRPr="00560E31">
        <w:rPr>
          <w:rFonts w:ascii="Times New Roman" w:hAnsi="Times New Roman" w:cs="Times New Roman"/>
          <w:color w:val="auto"/>
          <w:sz w:val="24"/>
          <w:szCs w:val="24"/>
        </w:rPr>
        <w:t xml:space="preserve">, </w:t>
      </w:r>
      <w:r w:rsidR="00954D66" w:rsidRPr="00560E31">
        <w:rPr>
          <w:rFonts w:ascii="Times New Roman" w:hAnsi="Times New Roman" w:cs="Times New Roman"/>
          <w:color w:val="auto"/>
          <w:sz w:val="24"/>
          <w:szCs w:val="24"/>
        </w:rPr>
        <w:t>sexis</w:t>
      </w:r>
      <w:r w:rsidR="002F2E84" w:rsidRPr="00560E31">
        <w:rPr>
          <w:rFonts w:ascii="Times New Roman" w:hAnsi="Times New Roman" w:cs="Times New Roman"/>
          <w:color w:val="auto"/>
          <w:sz w:val="24"/>
          <w:szCs w:val="24"/>
        </w:rPr>
        <w:t>ta e heterossexista</w:t>
      </w:r>
      <w:r w:rsidR="001A1DB7">
        <w:rPr>
          <w:rFonts w:ascii="Times New Roman" w:hAnsi="Times New Roman" w:cs="Times New Roman"/>
          <w:color w:val="00B050"/>
          <w:sz w:val="24"/>
          <w:szCs w:val="24"/>
        </w:rPr>
        <w:t>,</w:t>
      </w:r>
      <w:r w:rsidR="002F2E84" w:rsidRPr="00560E31">
        <w:rPr>
          <w:rFonts w:ascii="Times New Roman" w:hAnsi="Times New Roman" w:cs="Times New Roman"/>
          <w:color w:val="auto"/>
          <w:sz w:val="24"/>
          <w:szCs w:val="24"/>
        </w:rPr>
        <w:t xml:space="preserve"> e </w:t>
      </w:r>
      <w:r w:rsidR="00954D66" w:rsidRPr="00560E31">
        <w:rPr>
          <w:rFonts w:ascii="Times New Roman" w:hAnsi="Times New Roman" w:cs="Times New Roman"/>
          <w:color w:val="auto"/>
          <w:sz w:val="24"/>
          <w:szCs w:val="24"/>
        </w:rPr>
        <w:t>valoriza</w:t>
      </w:r>
      <w:r w:rsidR="002F2E84" w:rsidRPr="00560E31">
        <w:rPr>
          <w:rFonts w:ascii="Times New Roman" w:hAnsi="Times New Roman" w:cs="Times New Roman"/>
          <w:color w:val="auto"/>
          <w:sz w:val="24"/>
          <w:szCs w:val="24"/>
        </w:rPr>
        <w:t>ndo</w:t>
      </w:r>
      <w:r w:rsidR="00954D66" w:rsidRPr="00560E31">
        <w:rPr>
          <w:rFonts w:ascii="Times New Roman" w:hAnsi="Times New Roman" w:cs="Times New Roman"/>
          <w:color w:val="auto"/>
          <w:sz w:val="24"/>
          <w:szCs w:val="24"/>
        </w:rPr>
        <w:t xml:space="preserve"> as diferentes orientações s</w:t>
      </w:r>
      <w:r w:rsidR="00CF0093" w:rsidRPr="00560E31">
        <w:rPr>
          <w:rFonts w:ascii="Times New Roman" w:hAnsi="Times New Roman" w:cs="Times New Roman"/>
          <w:color w:val="auto"/>
          <w:sz w:val="24"/>
          <w:szCs w:val="24"/>
        </w:rPr>
        <w:t>exuais e identidades de gênero.</w:t>
      </w:r>
    </w:p>
    <w:p w:rsidR="00314AAA" w:rsidRPr="00560E31" w:rsidRDefault="00314AAA" w:rsidP="00893CF5">
      <w:pPr>
        <w:spacing w:after="0" w:line="360" w:lineRule="auto"/>
        <w:ind w:firstLine="709"/>
        <w:jc w:val="both"/>
        <w:rPr>
          <w:rFonts w:ascii="Times New Roman" w:hAnsi="Times New Roman" w:cs="Times New Roman"/>
          <w:color w:val="auto"/>
          <w:sz w:val="24"/>
          <w:szCs w:val="24"/>
        </w:rPr>
      </w:pPr>
    </w:p>
    <w:p w:rsidR="00DE05A5" w:rsidRPr="00816082" w:rsidRDefault="00090F12" w:rsidP="005F0DE8">
      <w:pPr>
        <w:pStyle w:val="PargrafodaLista"/>
        <w:numPr>
          <w:ilvl w:val="0"/>
          <w:numId w:val="8"/>
        </w:numPr>
        <w:spacing w:after="0" w:line="360" w:lineRule="auto"/>
        <w:jc w:val="both"/>
        <w:rPr>
          <w:rFonts w:ascii="Times New Roman" w:hAnsi="Times New Roman" w:cs="Times New Roman"/>
          <w:color w:val="auto"/>
          <w:sz w:val="24"/>
          <w:szCs w:val="24"/>
        </w:rPr>
      </w:pPr>
      <w:r w:rsidRPr="00314AAA">
        <w:rPr>
          <w:rFonts w:ascii="Times New Roman" w:hAnsi="Times New Roman" w:cs="Times New Roman"/>
          <w:i/>
          <w:color w:val="auto"/>
          <w:sz w:val="24"/>
          <w:szCs w:val="24"/>
        </w:rPr>
        <w:t xml:space="preserve">Intervenções </w:t>
      </w:r>
      <w:r w:rsidR="00977EAE" w:rsidRPr="00314AAA">
        <w:rPr>
          <w:rFonts w:ascii="Times New Roman" w:hAnsi="Times New Roman" w:cs="Times New Roman"/>
          <w:i/>
          <w:color w:val="auto"/>
          <w:sz w:val="24"/>
          <w:szCs w:val="24"/>
        </w:rPr>
        <w:t xml:space="preserve">junto aos </w:t>
      </w:r>
      <w:r w:rsidRPr="00816082">
        <w:rPr>
          <w:rFonts w:ascii="Times New Roman" w:hAnsi="Times New Roman" w:cs="Times New Roman"/>
          <w:i/>
          <w:color w:val="auto"/>
          <w:sz w:val="24"/>
          <w:szCs w:val="24"/>
        </w:rPr>
        <w:t>aluno</w:t>
      </w:r>
      <w:r w:rsidR="00977EAE" w:rsidRPr="00816082">
        <w:rPr>
          <w:rFonts w:ascii="Times New Roman" w:hAnsi="Times New Roman" w:cs="Times New Roman"/>
          <w:i/>
          <w:color w:val="auto"/>
          <w:sz w:val="24"/>
          <w:szCs w:val="24"/>
        </w:rPr>
        <w:t>s</w:t>
      </w:r>
      <w:r w:rsidRPr="00816082">
        <w:rPr>
          <w:rFonts w:ascii="Times New Roman" w:hAnsi="Times New Roman" w:cs="Times New Roman"/>
          <w:i/>
          <w:color w:val="auto"/>
          <w:sz w:val="24"/>
          <w:szCs w:val="24"/>
        </w:rPr>
        <w:t xml:space="preserve"> agressor</w:t>
      </w:r>
      <w:r w:rsidR="00977EAE" w:rsidRPr="00816082">
        <w:rPr>
          <w:rFonts w:ascii="Times New Roman" w:hAnsi="Times New Roman" w:cs="Times New Roman"/>
          <w:i/>
          <w:color w:val="auto"/>
          <w:sz w:val="24"/>
          <w:szCs w:val="24"/>
        </w:rPr>
        <w:t>es</w:t>
      </w:r>
    </w:p>
    <w:p w:rsidR="0015605E" w:rsidRPr="00816082" w:rsidRDefault="001A1DB7" w:rsidP="00893CF5">
      <w:pPr>
        <w:spacing w:after="0" w:line="360" w:lineRule="auto"/>
        <w:ind w:firstLine="709"/>
        <w:jc w:val="both"/>
        <w:rPr>
          <w:rFonts w:ascii="Times New Roman" w:hAnsi="Times New Roman" w:cs="Times New Roman"/>
          <w:color w:val="auto"/>
          <w:sz w:val="24"/>
          <w:szCs w:val="24"/>
        </w:rPr>
      </w:pPr>
      <w:r w:rsidRPr="00816082">
        <w:rPr>
          <w:rFonts w:ascii="Times New Roman" w:hAnsi="Times New Roman" w:cs="Times New Roman"/>
          <w:color w:val="auto"/>
          <w:sz w:val="24"/>
          <w:szCs w:val="24"/>
        </w:rPr>
        <w:t xml:space="preserve">No </w:t>
      </w:r>
      <w:r w:rsidR="00A72D89" w:rsidRPr="00816082">
        <w:rPr>
          <w:rFonts w:ascii="Times New Roman" w:hAnsi="Times New Roman" w:cs="Times New Roman"/>
          <w:color w:val="auto"/>
          <w:sz w:val="24"/>
          <w:szCs w:val="24"/>
        </w:rPr>
        <w:t>subeixo</w:t>
      </w:r>
      <w:r w:rsidRPr="00816082">
        <w:rPr>
          <w:rFonts w:ascii="Times New Roman" w:hAnsi="Times New Roman" w:cs="Times New Roman"/>
          <w:color w:val="auto"/>
          <w:sz w:val="24"/>
          <w:szCs w:val="24"/>
        </w:rPr>
        <w:t xml:space="preserve"> B,</w:t>
      </w:r>
      <w:r w:rsidR="0015605E" w:rsidRPr="00816082">
        <w:rPr>
          <w:rFonts w:ascii="Times New Roman" w:hAnsi="Times New Roman" w:cs="Times New Roman"/>
          <w:color w:val="auto"/>
          <w:sz w:val="24"/>
          <w:szCs w:val="24"/>
        </w:rPr>
        <w:t xml:space="preserve"> </w:t>
      </w:r>
      <w:r w:rsidR="00DB6AF8" w:rsidRPr="00816082">
        <w:rPr>
          <w:rFonts w:ascii="Times New Roman" w:hAnsi="Times New Roman" w:cs="Times New Roman"/>
          <w:color w:val="auto"/>
          <w:sz w:val="24"/>
          <w:szCs w:val="24"/>
        </w:rPr>
        <w:t>12</w:t>
      </w:r>
      <w:r w:rsidR="0015605E" w:rsidRPr="00816082">
        <w:rPr>
          <w:rFonts w:ascii="Times New Roman" w:hAnsi="Times New Roman" w:cs="Times New Roman"/>
          <w:color w:val="auto"/>
          <w:sz w:val="24"/>
          <w:szCs w:val="24"/>
        </w:rPr>
        <w:t xml:space="preserve"> </w:t>
      </w:r>
      <w:r w:rsidR="004E5020" w:rsidRPr="00816082">
        <w:rPr>
          <w:rFonts w:ascii="Times New Roman" w:hAnsi="Times New Roman" w:cs="Times New Roman"/>
          <w:color w:val="auto"/>
          <w:sz w:val="24"/>
          <w:szCs w:val="24"/>
        </w:rPr>
        <w:t xml:space="preserve">professoras e um professor </w:t>
      </w:r>
      <w:r w:rsidR="0015605E" w:rsidRPr="00816082">
        <w:rPr>
          <w:rFonts w:ascii="Times New Roman" w:hAnsi="Times New Roman" w:cs="Times New Roman"/>
          <w:color w:val="auto"/>
          <w:sz w:val="24"/>
          <w:szCs w:val="24"/>
        </w:rPr>
        <w:t>propuseram intervenções que tinham como foco específico o aluno agressor</w:t>
      </w:r>
      <w:r w:rsidR="004E5020" w:rsidRPr="00816082">
        <w:rPr>
          <w:rFonts w:ascii="Times New Roman" w:hAnsi="Times New Roman" w:cs="Times New Roman"/>
          <w:color w:val="auto"/>
          <w:sz w:val="24"/>
          <w:szCs w:val="24"/>
        </w:rPr>
        <w:t xml:space="preserve"> via </w:t>
      </w:r>
      <w:r w:rsidR="0015605E" w:rsidRPr="00816082">
        <w:rPr>
          <w:rFonts w:ascii="Times New Roman" w:hAnsi="Times New Roman" w:cs="Times New Roman"/>
          <w:color w:val="auto"/>
          <w:sz w:val="24"/>
          <w:szCs w:val="24"/>
        </w:rPr>
        <w:t xml:space="preserve">ações </w:t>
      </w:r>
      <w:r w:rsidR="004E5020" w:rsidRPr="00816082">
        <w:rPr>
          <w:rFonts w:ascii="Times New Roman" w:hAnsi="Times New Roman" w:cs="Times New Roman"/>
          <w:color w:val="auto"/>
          <w:sz w:val="24"/>
          <w:szCs w:val="24"/>
        </w:rPr>
        <w:t xml:space="preserve">costumeiras, que </w:t>
      </w:r>
      <w:r w:rsidR="00A72D89" w:rsidRPr="00816082">
        <w:rPr>
          <w:rFonts w:ascii="Times New Roman" w:hAnsi="Times New Roman" w:cs="Times New Roman"/>
          <w:color w:val="auto"/>
          <w:sz w:val="24"/>
          <w:szCs w:val="24"/>
        </w:rPr>
        <w:t>iam</w:t>
      </w:r>
      <w:r w:rsidR="0015605E" w:rsidRPr="00816082">
        <w:rPr>
          <w:rFonts w:ascii="Times New Roman" w:hAnsi="Times New Roman" w:cs="Times New Roman"/>
          <w:color w:val="auto"/>
          <w:sz w:val="24"/>
          <w:szCs w:val="24"/>
        </w:rPr>
        <w:t xml:space="preserve"> desde a possibilidade de punição até a convocatória de seus </w:t>
      </w:r>
      <w:r w:rsidR="004E5020" w:rsidRPr="00816082">
        <w:rPr>
          <w:rFonts w:ascii="Times New Roman" w:hAnsi="Times New Roman" w:cs="Times New Roman"/>
          <w:color w:val="auto"/>
          <w:sz w:val="24"/>
          <w:szCs w:val="24"/>
        </w:rPr>
        <w:t>responsáveis à</w:t>
      </w:r>
      <w:r w:rsidR="00CF0093" w:rsidRPr="00816082">
        <w:rPr>
          <w:rFonts w:ascii="Times New Roman" w:hAnsi="Times New Roman" w:cs="Times New Roman"/>
          <w:color w:val="auto"/>
          <w:sz w:val="24"/>
          <w:szCs w:val="24"/>
        </w:rPr>
        <w:t xml:space="preserve"> unidade escolar.</w:t>
      </w:r>
    </w:p>
    <w:p w:rsidR="0015605E" w:rsidRPr="00816082" w:rsidRDefault="00A72D89" w:rsidP="0015605E">
      <w:pPr>
        <w:spacing w:after="0" w:line="360" w:lineRule="auto"/>
        <w:ind w:firstLine="709"/>
        <w:jc w:val="both"/>
        <w:rPr>
          <w:rFonts w:ascii="Times New Roman" w:hAnsi="Times New Roman" w:cs="Times New Roman"/>
          <w:color w:val="auto"/>
          <w:sz w:val="22"/>
          <w:szCs w:val="22"/>
        </w:rPr>
      </w:pPr>
      <w:r w:rsidRPr="00816082">
        <w:rPr>
          <w:rFonts w:ascii="Times New Roman" w:hAnsi="Times New Roman" w:cs="Times New Roman"/>
          <w:color w:val="auto"/>
          <w:sz w:val="24"/>
          <w:szCs w:val="24"/>
        </w:rPr>
        <w:t>Como ações interventivas</w:t>
      </w:r>
      <w:r w:rsidR="00090F12" w:rsidRPr="00816082">
        <w:rPr>
          <w:rFonts w:ascii="Times New Roman" w:hAnsi="Times New Roman" w:cs="Times New Roman"/>
          <w:color w:val="auto"/>
          <w:sz w:val="24"/>
          <w:szCs w:val="24"/>
        </w:rPr>
        <w:t xml:space="preserve"> iden</w:t>
      </w:r>
      <w:r w:rsidRPr="00816082">
        <w:rPr>
          <w:rFonts w:ascii="Times New Roman" w:hAnsi="Times New Roman" w:cs="Times New Roman"/>
          <w:color w:val="auto"/>
          <w:sz w:val="24"/>
          <w:szCs w:val="24"/>
        </w:rPr>
        <w:t>tificam</w:t>
      </w:r>
      <w:r w:rsidR="0094728A" w:rsidRPr="00816082">
        <w:rPr>
          <w:rFonts w:ascii="Times New Roman" w:hAnsi="Times New Roman" w:cs="Times New Roman"/>
          <w:color w:val="auto"/>
          <w:sz w:val="24"/>
          <w:szCs w:val="24"/>
        </w:rPr>
        <w:t>-se</w:t>
      </w:r>
      <w:r w:rsidRPr="00816082">
        <w:rPr>
          <w:rFonts w:ascii="Times New Roman" w:hAnsi="Times New Roman" w:cs="Times New Roman"/>
          <w:color w:val="auto"/>
          <w:sz w:val="24"/>
          <w:szCs w:val="24"/>
        </w:rPr>
        <w:t xml:space="preserve"> as seguintes</w:t>
      </w:r>
      <w:r w:rsidR="00D95A84" w:rsidRPr="00816082">
        <w:rPr>
          <w:rFonts w:ascii="Times New Roman" w:hAnsi="Times New Roman" w:cs="Times New Roman"/>
          <w:color w:val="auto"/>
          <w:sz w:val="24"/>
          <w:szCs w:val="24"/>
        </w:rPr>
        <w:t xml:space="preserve"> </w:t>
      </w:r>
      <w:r w:rsidR="00982FDE" w:rsidRPr="00816082">
        <w:rPr>
          <w:rFonts w:ascii="Times New Roman" w:hAnsi="Times New Roman" w:cs="Times New Roman"/>
          <w:color w:val="auto"/>
          <w:sz w:val="24"/>
          <w:szCs w:val="24"/>
        </w:rPr>
        <w:t>propostas</w:t>
      </w:r>
      <w:r w:rsidR="00090F12" w:rsidRPr="00816082">
        <w:rPr>
          <w:rFonts w:ascii="Times New Roman" w:hAnsi="Times New Roman" w:cs="Times New Roman"/>
          <w:color w:val="auto"/>
          <w:sz w:val="24"/>
          <w:szCs w:val="24"/>
        </w:rPr>
        <w:t>:</w:t>
      </w:r>
      <w:r w:rsidR="004E5020" w:rsidRPr="00816082">
        <w:rPr>
          <w:rFonts w:ascii="Times New Roman" w:hAnsi="Times New Roman" w:cs="Times New Roman"/>
          <w:i/>
          <w:color w:val="auto"/>
          <w:sz w:val="24"/>
          <w:szCs w:val="24"/>
        </w:rPr>
        <w:t xml:space="preserve"> i</w:t>
      </w:r>
      <w:r w:rsidR="00090F12" w:rsidRPr="00816082">
        <w:rPr>
          <w:rFonts w:ascii="Times New Roman" w:hAnsi="Times New Roman" w:cs="Times New Roman"/>
          <w:i/>
          <w:color w:val="auto"/>
          <w:sz w:val="24"/>
          <w:szCs w:val="24"/>
        </w:rPr>
        <w:t>nvestigação a partir do diálogo com os alunos agressores</w:t>
      </w:r>
      <w:r w:rsidR="0032776D" w:rsidRPr="00816082">
        <w:rPr>
          <w:rFonts w:ascii="Times New Roman" w:hAnsi="Times New Roman" w:cs="Times New Roman"/>
          <w:i/>
          <w:color w:val="auto"/>
          <w:sz w:val="24"/>
          <w:szCs w:val="24"/>
        </w:rPr>
        <w:t xml:space="preserve"> sobre o que teria</w:t>
      </w:r>
      <w:r w:rsidR="00090F12" w:rsidRPr="00816082">
        <w:rPr>
          <w:rFonts w:ascii="Times New Roman" w:hAnsi="Times New Roman" w:cs="Times New Roman"/>
          <w:i/>
          <w:color w:val="auto"/>
          <w:sz w:val="24"/>
          <w:szCs w:val="24"/>
        </w:rPr>
        <w:t xml:space="preserve"> levado </w:t>
      </w:r>
      <w:r w:rsidR="004E5020" w:rsidRPr="00816082">
        <w:rPr>
          <w:rFonts w:ascii="Times New Roman" w:hAnsi="Times New Roman" w:cs="Times New Roman"/>
          <w:i/>
          <w:color w:val="auto"/>
          <w:sz w:val="24"/>
          <w:szCs w:val="24"/>
        </w:rPr>
        <w:t xml:space="preserve">a </w:t>
      </w:r>
      <w:r w:rsidR="00090F12" w:rsidRPr="00816082">
        <w:rPr>
          <w:rFonts w:ascii="Times New Roman" w:hAnsi="Times New Roman" w:cs="Times New Roman"/>
          <w:i/>
          <w:color w:val="auto"/>
          <w:sz w:val="24"/>
          <w:szCs w:val="24"/>
        </w:rPr>
        <w:t xml:space="preserve">esse comportamento, provocando uma discussão sobre </w:t>
      </w:r>
      <w:r w:rsidR="0032776D" w:rsidRPr="00816082">
        <w:rPr>
          <w:rFonts w:ascii="Times New Roman" w:hAnsi="Times New Roman" w:cs="Times New Roman"/>
          <w:i/>
          <w:color w:val="auto"/>
          <w:sz w:val="24"/>
          <w:szCs w:val="24"/>
        </w:rPr>
        <w:t xml:space="preserve">o respeito </w:t>
      </w:r>
      <w:r w:rsidR="001A1DB7" w:rsidRPr="00816082">
        <w:rPr>
          <w:rFonts w:ascii="Times New Roman" w:hAnsi="Times New Roman" w:cs="Times New Roman"/>
          <w:i/>
          <w:color w:val="auto"/>
          <w:sz w:val="24"/>
          <w:szCs w:val="24"/>
        </w:rPr>
        <w:t>à</w:t>
      </w:r>
      <w:r w:rsidR="0032776D" w:rsidRPr="00816082">
        <w:rPr>
          <w:rFonts w:ascii="Times New Roman" w:hAnsi="Times New Roman" w:cs="Times New Roman"/>
          <w:i/>
          <w:color w:val="auto"/>
          <w:sz w:val="24"/>
          <w:szCs w:val="24"/>
        </w:rPr>
        <w:t xml:space="preserve"> diversidade sexual; reunião com</w:t>
      </w:r>
      <w:r w:rsidR="00090F12" w:rsidRPr="00816082">
        <w:rPr>
          <w:rFonts w:ascii="Times New Roman" w:hAnsi="Times New Roman" w:cs="Times New Roman"/>
          <w:i/>
          <w:color w:val="auto"/>
          <w:sz w:val="24"/>
          <w:szCs w:val="24"/>
        </w:rPr>
        <w:t xml:space="preserve"> os</w:t>
      </w:r>
      <w:r w:rsidR="0032776D" w:rsidRPr="00816082">
        <w:rPr>
          <w:rFonts w:ascii="Times New Roman" w:hAnsi="Times New Roman" w:cs="Times New Roman"/>
          <w:i/>
          <w:color w:val="auto"/>
          <w:sz w:val="24"/>
          <w:szCs w:val="24"/>
        </w:rPr>
        <w:t xml:space="preserve"> alunos agressores, conversando</w:t>
      </w:r>
      <w:r w:rsidR="00090F12" w:rsidRPr="00816082">
        <w:rPr>
          <w:rFonts w:ascii="Times New Roman" w:hAnsi="Times New Roman" w:cs="Times New Roman"/>
          <w:i/>
          <w:color w:val="auto"/>
          <w:sz w:val="24"/>
          <w:szCs w:val="24"/>
        </w:rPr>
        <w:t xml:space="preserve"> em particular </w:t>
      </w:r>
      <w:r w:rsidR="00D95A84" w:rsidRPr="00816082">
        <w:rPr>
          <w:rFonts w:ascii="Times New Roman" w:hAnsi="Times New Roman" w:cs="Times New Roman"/>
          <w:i/>
          <w:color w:val="auto"/>
          <w:sz w:val="24"/>
          <w:szCs w:val="24"/>
        </w:rPr>
        <w:t>e</w:t>
      </w:r>
      <w:r w:rsidR="00090F12" w:rsidRPr="00816082">
        <w:rPr>
          <w:rFonts w:ascii="Times New Roman" w:hAnsi="Times New Roman" w:cs="Times New Roman"/>
          <w:i/>
          <w:color w:val="auto"/>
          <w:sz w:val="24"/>
          <w:szCs w:val="24"/>
        </w:rPr>
        <w:t xml:space="preserve"> solicitando destes um comportamento diferente a partir de então; </w:t>
      </w:r>
      <w:r w:rsidR="0032776D" w:rsidRPr="00816082">
        <w:rPr>
          <w:rFonts w:ascii="Times New Roman" w:hAnsi="Times New Roman" w:cs="Times New Roman"/>
          <w:i/>
          <w:color w:val="auto"/>
          <w:sz w:val="24"/>
          <w:szCs w:val="24"/>
        </w:rPr>
        <w:t>conversa</w:t>
      </w:r>
      <w:r w:rsidR="00090F12" w:rsidRPr="00816082">
        <w:rPr>
          <w:rFonts w:ascii="Times New Roman" w:hAnsi="Times New Roman" w:cs="Times New Roman"/>
          <w:i/>
          <w:color w:val="auto"/>
          <w:sz w:val="24"/>
          <w:szCs w:val="24"/>
        </w:rPr>
        <w:t xml:space="preserve"> com os agressores juntamente com a coordenação pedagógica, direção e pais</w:t>
      </w:r>
      <w:r w:rsidR="00C67ABE" w:rsidRPr="00816082">
        <w:rPr>
          <w:rFonts w:ascii="Times New Roman" w:hAnsi="Times New Roman" w:cs="Times New Roman"/>
          <w:i/>
          <w:color w:val="auto"/>
          <w:sz w:val="24"/>
          <w:szCs w:val="24"/>
        </w:rPr>
        <w:t>/mães/responsáveis</w:t>
      </w:r>
      <w:r w:rsidR="00090F12" w:rsidRPr="00816082">
        <w:rPr>
          <w:rFonts w:ascii="Times New Roman" w:hAnsi="Times New Roman" w:cs="Times New Roman"/>
          <w:i/>
          <w:color w:val="auto"/>
          <w:sz w:val="24"/>
          <w:szCs w:val="24"/>
        </w:rPr>
        <w:t xml:space="preserve"> </w:t>
      </w:r>
      <w:r w:rsidR="001A1DB7" w:rsidRPr="00816082">
        <w:rPr>
          <w:rFonts w:ascii="Times New Roman" w:hAnsi="Times New Roman" w:cs="Times New Roman"/>
          <w:i/>
          <w:color w:val="auto"/>
          <w:sz w:val="24"/>
          <w:szCs w:val="24"/>
        </w:rPr>
        <w:t xml:space="preserve">pelos </w:t>
      </w:r>
      <w:r w:rsidR="00090F12" w:rsidRPr="00816082">
        <w:rPr>
          <w:rFonts w:ascii="Times New Roman" w:hAnsi="Times New Roman" w:cs="Times New Roman"/>
          <w:i/>
          <w:color w:val="auto"/>
          <w:sz w:val="24"/>
          <w:szCs w:val="24"/>
        </w:rPr>
        <w:t>mesmos;</w:t>
      </w:r>
      <w:r w:rsidR="0032776D" w:rsidRPr="00816082">
        <w:rPr>
          <w:rFonts w:ascii="Times New Roman" w:hAnsi="Times New Roman" w:cs="Times New Roman"/>
          <w:i/>
          <w:color w:val="auto"/>
          <w:sz w:val="24"/>
          <w:szCs w:val="24"/>
        </w:rPr>
        <w:t xml:space="preserve"> encaminhamento</w:t>
      </w:r>
      <w:r w:rsidR="00090F12" w:rsidRPr="00816082">
        <w:rPr>
          <w:rFonts w:ascii="Times New Roman" w:hAnsi="Times New Roman" w:cs="Times New Roman"/>
          <w:i/>
          <w:color w:val="auto"/>
          <w:sz w:val="24"/>
          <w:szCs w:val="24"/>
        </w:rPr>
        <w:t xml:space="preserve"> </w:t>
      </w:r>
      <w:r w:rsidR="0032776D" w:rsidRPr="00816082">
        <w:rPr>
          <w:rFonts w:ascii="Times New Roman" w:hAnsi="Times New Roman" w:cs="Times New Roman"/>
          <w:i/>
          <w:color w:val="auto"/>
          <w:sz w:val="24"/>
          <w:szCs w:val="24"/>
        </w:rPr>
        <w:t>d</w:t>
      </w:r>
      <w:r w:rsidR="00090F12" w:rsidRPr="00816082">
        <w:rPr>
          <w:rFonts w:ascii="Times New Roman" w:hAnsi="Times New Roman" w:cs="Times New Roman"/>
          <w:i/>
          <w:color w:val="auto"/>
          <w:sz w:val="24"/>
          <w:szCs w:val="24"/>
        </w:rPr>
        <w:t xml:space="preserve">o grupo ao </w:t>
      </w:r>
      <w:r w:rsidR="00713161" w:rsidRPr="00816082">
        <w:rPr>
          <w:rFonts w:ascii="Times New Roman" w:hAnsi="Times New Roman" w:cs="Times New Roman"/>
          <w:i/>
          <w:color w:val="auto"/>
          <w:sz w:val="24"/>
          <w:szCs w:val="24"/>
        </w:rPr>
        <w:t>Con</w:t>
      </w:r>
      <w:r w:rsidR="00D95A84" w:rsidRPr="00816082">
        <w:rPr>
          <w:rFonts w:ascii="Times New Roman" w:hAnsi="Times New Roman" w:cs="Times New Roman"/>
          <w:i/>
          <w:color w:val="auto"/>
          <w:sz w:val="24"/>
          <w:szCs w:val="24"/>
        </w:rPr>
        <w:t xml:space="preserve">selho </w:t>
      </w:r>
      <w:r w:rsidR="00DB6AF8" w:rsidRPr="00816082">
        <w:rPr>
          <w:rFonts w:ascii="Times New Roman" w:hAnsi="Times New Roman" w:cs="Times New Roman"/>
          <w:i/>
          <w:color w:val="auto"/>
          <w:sz w:val="24"/>
          <w:szCs w:val="24"/>
        </w:rPr>
        <w:t>Escolar</w:t>
      </w:r>
      <w:r w:rsidR="00090F12" w:rsidRPr="00816082">
        <w:rPr>
          <w:rFonts w:ascii="Times New Roman" w:hAnsi="Times New Roman" w:cs="Times New Roman"/>
          <w:i/>
          <w:color w:val="auto"/>
          <w:sz w:val="24"/>
          <w:szCs w:val="24"/>
        </w:rPr>
        <w:t xml:space="preserve"> para que a</w:t>
      </w:r>
      <w:r w:rsidR="0032776D" w:rsidRPr="00816082">
        <w:rPr>
          <w:rFonts w:ascii="Times New Roman" w:hAnsi="Times New Roman" w:cs="Times New Roman"/>
          <w:i/>
          <w:color w:val="auto"/>
          <w:sz w:val="24"/>
          <w:szCs w:val="24"/>
        </w:rPr>
        <w:t>quela agressão fosse notificada</w:t>
      </w:r>
      <w:r w:rsidR="00713161" w:rsidRPr="00816082">
        <w:rPr>
          <w:rFonts w:ascii="Times New Roman" w:hAnsi="Times New Roman" w:cs="Times New Roman"/>
          <w:color w:val="auto"/>
          <w:sz w:val="24"/>
          <w:szCs w:val="24"/>
        </w:rPr>
        <w:t xml:space="preserve">; </w:t>
      </w:r>
      <w:r w:rsidR="00713161" w:rsidRPr="00816082">
        <w:rPr>
          <w:rFonts w:ascii="Times New Roman" w:hAnsi="Times New Roman" w:cs="Times New Roman"/>
          <w:i/>
          <w:color w:val="auto"/>
          <w:sz w:val="24"/>
          <w:szCs w:val="24"/>
        </w:rPr>
        <w:t>reflexão com os alunos [agressores] sobre as agressões e o sofrimento do aluno agredido</w:t>
      </w:r>
      <w:r w:rsidR="00C96228" w:rsidRPr="00816082">
        <w:rPr>
          <w:rFonts w:ascii="Times New Roman" w:hAnsi="Times New Roman" w:cs="Times New Roman"/>
          <w:color w:val="auto"/>
          <w:sz w:val="24"/>
          <w:szCs w:val="24"/>
        </w:rPr>
        <w:t>.</w:t>
      </w:r>
      <w:r w:rsidR="00713161" w:rsidRPr="00816082">
        <w:rPr>
          <w:rFonts w:ascii="Times New Roman" w:hAnsi="Times New Roman" w:cs="Times New Roman"/>
          <w:color w:val="auto"/>
          <w:sz w:val="24"/>
          <w:szCs w:val="24"/>
        </w:rPr>
        <w:t xml:space="preserve"> </w:t>
      </w:r>
      <w:r w:rsidR="002E71DD" w:rsidRPr="00816082">
        <w:rPr>
          <w:rFonts w:ascii="Times New Roman" w:hAnsi="Times New Roman" w:cs="Times New Roman"/>
          <w:color w:val="auto"/>
          <w:sz w:val="24"/>
          <w:szCs w:val="24"/>
        </w:rPr>
        <w:t>Tais práticas podem ser exemplificadas nas respostas de C7,</w:t>
      </w:r>
      <w:r w:rsidR="00713161" w:rsidRPr="00816082">
        <w:rPr>
          <w:rFonts w:ascii="Times New Roman" w:hAnsi="Times New Roman" w:cs="Times New Roman"/>
          <w:color w:val="auto"/>
          <w:sz w:val="24"/>
          <w:szCs w:val="24"/>
        </w:rPr>
        <w:t xml:space="preserve"> C9,</w:t>
      </w:r>
      <w:r w:rsidR="002E71DD" w:rsidRPr="00816082">
        <w:rPr>
          <w:rFonts w:ascii="Times New Roman" w:hAnsi="Times New Roman" w:cs="Times New Roman"/>
          <w:color w:val="auto"/>
          <w:sz w:val="24"/>
          <w:szCs w:val="24"/>
        </w:rPr>
        <w:t xml:space="preserve"> C14 e C19</w:t>
      </w:r>
      <w:r w:rsidR="00830E61" w:rsidRPr="00816082">
        <w:rPr>
          <w:rFonts w:ascii="Times New Roman" w:hAnsi="Times New Roman" w:cs="Times New Roman"/>
          <w:color w:val="auto"/>
          <w:sz w:val="24"/>
          <w:szCs w:val="24"/>
        </w:rPr>
        <w:t>:</w:t>
      </w:r>
    </w:p>
    <w:p w:rsidR="00EF1B66" w:rsidRPr="008B56E5" w:rsidRDefault="00EF1B66" w:rsidP="002E71DD">
      <w:pPr>
        <w:spacing w:after="0" w:line="240" w:lineRule="auto"/>
        <w:ind w:left="2268"/>
        <w:jc w:val="both"/>
        <w:rPr>
          <w:rFonts w:ascii="Times New Roman" w:hAnsi="Times New Roman" w:cs="Times New Roman"/>
          <w:color w:val="auto"/>
          <w:sz w:val="20"/>
          <w:szCs w:val="20"/>
        </w:rPr>
      </w:pPr>
      <w:r w:rsidRPr="008B56E5">
        <w:rPr>
          <w:rFonts w:ascii="Times New Roman" w:hAnsi="Times New Roman" w:cs="Times New Roman"/>
          <w:color w:val="auto"/>
          <w:sz w:val="20"/>
          <w:szCs w:val="20"/>
        </w:rPr>
        <w:t>Estando na posição de professora, chamaria os alunos agressores envolvidos e iria discutir com eles sobre o que tinha acontecido, fazendo com que enxergassem</w:t>
      </w:r>
      <w:r w:rsidR="00816082">
        <w:rPr>
          <w:rFonts w:ascii="Times New Roman" w:hAnsi="Times New Roman" w:cs="Times New Roman"/>
          <w:color w:val="auto"/>
          <w:sz w:val="20"/>
          <w:szCs w:val="20"/>
        </w:rPr>
        <w:t xml:space="preserve"> que os seus comportamentos foram</w:t>
      </w:r>
      <w:r w:rsidR="00C67ABE" w:rsidRPr="00314AAA">
        <w:rPr>
          <w:rFonts w:ascii="Times New Roman" w:hAnsi="Times New Roman" w:cs="Times New Roman"/>
          <w:color w:val="00B050"/>
          <w:sz w:val="20"/>
          <w:szCs w:val="20"/>
        </w:rPr>
        <w:t xml:space="preserve"> </w:t>
      </w:r>
      <w:r w:rsidRPr="008B56E5">
        <w:rPr>
          <w:rFonts w:ascii="Times New Roman" w:hAnsi="Times New Roman" w:cs="Times New Roman"/>
          <w:color w:val="auto"/>
          <w:sz w:val="20"/>
          <w:szCs w:val="20"/>
        </w:rPr>
        <w:t>um ato violento e agressivo, não só fisicamente, mas também psicologicamente.</w:t>
      </w:r>
      <w:r w:rsidR="000D4F26" w:rsidRPr="008B56E5">
        <w:rPr>
          <w:rFonts w:ascii="Times New Roman" w:hAnsi="Times New Roman" w:cs="Times New Roman"/>
          <w:color w:val="auto"/>
          <w:sz w:val="20"/>
          <w:szCs w:val="20"/>
        </w:rPr>
        <w:t xml:space="preserve"> </w:t>
      </w:r>
      <w:r w:rsidRPr="008B56E5">
        <w:rPr>
          <w:rFonts w:ascii="Times New Roman" w:hAnsi="Times New Roman" w:cs="Times New Roman"/>
          <w:color w:val="auto"/>
          <w:sz w:val="20"/>
          <w:szCs w:val="20"/>
        </w:rPr>
        <w:t xml:space="preserve">Falaria sobre a importância de respeitarmos os outros </w:t>
      </w:r>
      <w:r w:rsidR="00D95A84" w:rsidRPr="008B56E5">
        <w:rPr>
          <w:rFonts w:ascii="Times New Roman" w:hAnsi="Times New Roman" w:cs="Times New Roman"/>
          <w:color w:val="auto"/>
          <w:sz w:val="20"/>
          <w:szCs w:val="20"/>
        </w:rPr>
        <w:t>para que assim nos respeitem; e</w:t>
      </w:r>
      <w:r w:rsidRPr="008B56E5">
        <w:rPr>
          <w:rFonts w:ascii="Times New Roman" w:hAnsi="Times New Roman" w:cs="Times New Roman"/>
          <w:color w:val="auto"/>
          <w:sz w:val="20"/>
          <w:szCs w:val="20"/>
        </w:rPr>
        <w:t xml:space="preserve"> focaria no assunto diversidade sexual e respeito </w:t>
      </w:r>
      <w:r w:rsidR="00A72D89" w:rsidRPr="008B56E5">
        <w:rPr>
          <w:rFonts w:ascii="Times New Roman" w:hAnsi="Times New Roman" w:cs="Times New Roman"/>
          <w:color w:val="auto"/>
          <w:sz w:val="20"/>
          <w:szCs w:val="20"/>
        </w:rPr>
        <w:t>às</w:t>
      </w:r>
      <w:r w:rsidRPr="008B56E5">
        <w:rPr>
          <w:rFonts w:ascii="Times New Roman" w:hAnsi="Times New Roman" w:cs="Times New Roman"/>
          <w:color w:val="auto"/>
          <w:sz w:val="20"/>
          <w:szCs w:val="20"/>
        </w:rPr>
        <w:t xml:space="preserve"> diferenças (C7).</w:t>
      </w:r>
    </w:p>
    <w:p w:rsidR="00713161" w:rsidRPr="008B56E5" w:rsidRDefault="00713161" w:rsidP="002E71DD">
      <w:pPr>
        <w:spacing w:after="0" w:line="240" w:lineRule="auto"/>
        <w:ind w:left="2268"/>
        <w:jc w:val="both"/>
        <w:rPr>
          <w:rFonts w:ascii="Times New Roman" w:hAnsi="Times New Roman" w:cs="Times New Roman"/>
          <w:color w:val="auto"/>
          <w:sz w:val="20"/>
          <w:szCs w:val="20"/>
        </w:rPr>
      </w:pPr>
    </w:p>
    <w:p w:rsidR="002E71DD" w:rsidRPr="008B56E5" w:rsidRDefault="00713161" w:rsidP="00713161">
      <w:pPr>
        <w:ind w:left="2268"/>
        <w:jc w:val="both"/>
        <w:rPr>
          <w:rFonts w:ascii="Times New Roman" w:hAnsi="Times New Roman" w:cs="Times New Roman"/>
          <w:color w:val="auto"/>
          <w:sz w:val="20"/>
          <w:szCs w:val="20"/>
        </w:rPr>
      </w:pPr>
      <w:r w:rsidRPr="008B56E5">
        <w:rPr>
          <w:rFonts w:ascii="Times New Roman" w:hAnsi="Times New Roman" w:cs="Times New Roman"/>
          <w:color w:val="auto"/>
          <w:sz w:val="20"/>
          <w:szCs w:val="20"/>
        </w:rPr>
        <w:lastRenderedPageBreak/>
        <w:t>Enquanto professora iria refletir com as crianças que espancaram sobre o quanto o menino ag</w:t>
      </w:r>
      <w:r w:rsidR="00D95A84" w:rsidRPr="008B56E5">
        <w:rPr>
          <w:rFonts w:ascii="Times New Roman" w:hAnsi="Times New Roman" w:cs="Times New Roman"/>
          <w:color w:val="auto"/>
          <w:sz w:val="20"/>
          <w:szCs w:val="20"/>
        </w:rPr>
        <w:t>redido sofreu, tanto psicológica</w:t>
      </w:r>
      <w:r w:rsidRPr="008B56E5">
        <w:rPr>
          <w:rFonts w:ascii="Times New Roman" w:hAnsi="Times New Roman" w:cs="Times New Roman"/>
          <w:color w:val="auto"/>
          <w:sz w:val="20"/>
          <w:szCs w:val="20"/>
        </w:rPr>
        <w:t xml:space="preserve"> como fisicamente. Iria perguntar o que tinha levado estes a ter este comportamento e provocar a reflexão sobre o respeito </w:t>
      </w:r>
      <w:r w:rsidR="007F7F65" w:rsidRPr="008B56E5">
        <w:rPr>
          <w:rFonts w:ascii="Times New Roman" w:hAnsi="Times New Roman" w:cs="Times New Roman"/>
          <w:color w:val="auto"/>
          <w:sz w:val="20"/>
          <w:szCs w:val="20"/>
        </w:rPr>
        <w:t>à</w:t>
      </w:r>
      <w:r w:rsidRPr="008B56E5">
        <w:rPr>
          <w:rFonts w:ascii="Times New Roman" w:hAnsi="Times New Roman" w:cs="Times New Roman"/>
          <w:color w:val="auto"/>
          <w:sz w:val="20"/>
          <w:szCs w:val="20"/>
        </w:rPr>
        <w:t xml:space="preserve"> diversidade (C9)</w:t>
      </w:r>
      <w:r w:rsidR="00FE50C5" w:rsidRPr="008B56E5">
        <w:rPr>
          <w:rFonts w:ascii="Times New Roman" w:hAnsi="Times New Roman" w:cs="Times New Roman"/>
          <w:color w:val="auto"/>
          <w:sz w:val="20"/>
          <w:szCs w:val="20"/>
        </w:rPr>
        <w:t>.</w:t>
      </w:r>
    </w:p>
    <w:p w:rsidR="002E71DD" w:rsidRPr="008B56E5" w:rsidRDefault="00EF1B66" w:rsidP="00EF1B66">
      <w:pPr>
        <w:spacing w:after="0" w:line="240" w:lineRule="auto"/>
        <w:ind w:left="2268"/>
        <w:jc w:val="both"/>
        <w:rPr>
          <w:rFonts w:ascii="Times New Roman" w:hAnsi="Times New Roman" w:cs="Times New Roman"/>
          <w:color w:val="auto"/>
          <w:sz w:val="20"/>
          <w:szCs w:val="20"/>
        </w:rPr>
      </w:pPr>
      <w:r w:rsidRPr="008B56E5">
        <w:rPr>
          <w:rFonts w:ascii="Times New Roman" w:hAnsi="Times New Roman" w:cs="Times New Roman"/>
          <w:color w:val="auto"/>
          <w:sz w:val="20"/>
          <w:szCs w:val="20"/>
        </w:rPr>
        <w:t xml:space="preserve">Como professora [...] buscaria um diálogo </w:t>
      </w:r>
      <w:r w:rsidR="002E71DD" w:rsidRPr="008B56E5">
        <w:rPr>
          <w:rFonts w:ascii="Times New Roman" w:hAnsi="Times New Roman" w:cs="Times New Roman"/>
          <w:color w:val="auto"/>
          <w:sz w:val="20"/>
          <w:szCs w:val="20"/>
        </w:rPr>
        <w:t>com os agressores mostrando a eles a verdade “crua” do desrespeito ao outro/</w:t>
      </w:r>
      <w:r w:rsidRPr="008B56E5">
        <w:rPr>
          <w:rFonts w:ascii="Times New Roman" w:hAnsi="Times New Roman" w:cs="Times New Roman"/>
          <w:color w:val="auto"/>
          <w:sz w:val="20"/>
          <w:szCs w:val="20"/>
        </w:rPr>
        <w:t>a, tentaria</w:t>
      </w:r>
      <w:r w:rsidR="002E71DD" w:rsidRPr="008B56E5">
        <w:rPr>
          <w:rFonts w:ascii="Times New Roman" w:hAnsi="Times New Roman" w:cs="Times New Roman"/>
          <w:color w:val="auto"/>
          <w:sz w:val="20"/>
          <w:szCs w:val="20"/>
        </w:rPr>
        <w:t xml:space="preserve"> fazer com que entendessem que a atitude dos mesmos era discriminatória, desumana, inaceitável (C14)</w:t>
      </w:r>
      <w:r w:rsidR="00CF0093" w:rsidRPr="008B56E5">
        <w:rPr>
          <w:rFonts w:ascii="Times New Roman" w:hAnsi="Times New Roman" w:cs="Times New Roman"/>
          <w:color w:val="auto"/>
          <w:sz w:val="20"/>
          <w:szCs w:val="20"/>
        </w:rPr>
        <w:t>.</w:t>
      </w:r>
    </w:p>
    <w:p w:rsidR="002E71DD" w:rsidRPr="008B56E5" w:rsidRDefault="002E71DD" w:rsidP="002E71DD">
      <w:pPr>
        <w:spacing w:after="0" w:line="240" w:lineRule="auto"/>
        <w:ind w:left="2268"/>
        <w:jc w:val="both"/>
        <w:rPr>
          <w:rFonts w:ascii="Times New Roman" w:hAnsi="Times New Roman" w:cs="Times New Roman"/>
          <w:color w:val="auto"/>
          <w:sz w:val="20"/>
          <w:szCs w:val="20"/>
        </w:rPr>
      </w:pPr>
    </w:p>
    <w:p w:rsidR="000E583E" w:rsidRDefault="003F24EA" w:rsidP="001A1DB7">
      <w:pPr>
        <w:spacing w:after="0" w:line="240" w:lineRule="auto"/>
        <w:ind w:left="2268"/>
        <w:jc w:val="both"/>
        <w:rPr>
          <w:rFonts w:ascii="Times New Roman" w:hAnsi="Times New Roman" w:cs="Times New Roman"/>
          <w:color w:val="auto"/>
          <w:sz w:val="20"/>
          <w:szCs w:val="20"/>
        </w:rPr>
      </w:pPr>
      <w:r w:rsidRPr="008B56E5">
        <w:rPr>
          <w:rFonts w:ascii="Times New Roman" w:hAnsi="Times New Roman" w:cs="Times New Roman"/>
          <w:color w:val="auto"/>
          <w:sz w:val="20"/>
          <w:szCs w:val="20"/>
        </w:rPr>
        <w:t>Devemos ter um olhar diferenciado ainda mais para o aluno agressor, chamando-o primeiramente para uma conversa, trabalhando essa questão de respeito ao próximo e fazendo com que o mesmo pedisse também desculpas de forma verdadeira ao aluno agredido; chamaria posteriormente a família do aluno agressor, até com o intuito de conhecer mais a fundo a</w:t>
      </w:r>
      <w:r w:rsidR="00D95A84" w:rsidRPr="008B56E5">
        <w:rPr>
          <w:rFonts w:ascii="Times New Roman" w:hAnsi="Times New Roman" w:cs="Times New Roman"/>
          <w:color w:val="auto"/>
          <w:sz w:val="20"/>
          <w:szCs w:val="20"/>
        </w:rPr>
        <w:t xml:space="preserve"> história de vida dele, e assim</w:t>
      </w:r>
      <w:r w:rsidRPr="008B56E5">
        <w:rPr>
          <w:rFonts w:ascii="Times New Roman" w:hAnsi="Times New Roman" w:cs="Times New Roman"/>
          <w:color w:val="auto"/>
          <w:sz w:val="20"/>
          <w:szCs w:val="20"/>
        </w:rPr>
        <w:t xml:space="preserve"> aplicaria a “punição” mai</w:t>
      </w:r>
      <w:r w:rsidR="00CF0093" w:rsidRPr="008B56E5">
        <w:rPr>
          <w:rFonts w:ascii="Times New Roman" w:hAnsi="Times New Roman" w:cs="Times New Roman"/>
          <w:color w:val="auto"/>
          <w:sz w:val="20"/>
          <w:szCs w:val="20"/>
        </w:rPr>
        <w:t>s conveniente para esse momento</w:t>
      </w:r>
      <w:r w:rsidRPr="008B56E5">
        <w:rPr>
          <w:rFonts w:ascii="Times New Roman" w:hAnsi="Times New Roman" w:cs="Times New Roman"/>
          <w:color w:val="auto"/>
          <w:sz w:val="20"/>
          <w:szCs w:val="20"/>
        </w:rPr>
        <w:t xml:space="preserve"> (C19)</w:t>
      </w:r>
      <w:r w:rsidR="00CF0093" w:rsidRPr="008B56E5">
        <w:rPr>
          <w:rFonts w:ascii="Times New Roman" w:hAnsi="Times New Roman" w:cs="Times New Roman"/>
          <w:color w:val="auto"/>
          <w:sz w:val="20"/>
          <w:szCs w:val="20"/>
        </w:rPr>
        <w:t>.</w:t>
      </w:r>
    </w:p>
    <w:p w:rsidR="001A1DB7" w:rsidRPr="008B56E5" w:rsidRDefault="001A1DB7" w:rsidP="001A1DB7">
      <w:pPr>
        <w:spacing w:after="0" w:line="240" w:lineRule="auto"/>
        <w:ind w:left="2268"/>
        <w:jc w:val="both"/>
        <w:rPr>
          <w:rFonts w:ascii="Times New Roman" w:hAnsi="Times New Roman" w:cs="Times New Roman"/>
          <w:color w:val="auto"/>
          <w:sz w:val="22"/>
          <w:szCs w:val="22"/>
        </w:rPr>
      </w:pPr>
    </w:p>
    <w:p w:rsidR="00C96228" w:rsidRPr="00FF0A15" w:rsidRDefault="00261532" w:rsidP="00BF24D5">
      <w:pPr>
        <w:spacing w:after="0" w:line="360" w:lineRule="auto"/>
        <w:ind w:firstLine="709"/>
        <w:jc w:val="both"/>
        <w:rPr>
          <w:rFonts w:ascii="Times New Roman" w:hAnsi="Times New Roman" w:cs="Times New Roman"/>
          <w:color w:val="auto"/>
          <w:sz w:val="24"/>
          <w:szCs w:val="24"/>
        </w:rPr>
      </w:pPr>
      <w:r w:rsidRPr="00816082">
        <w:rPr>
          <w:rFonts w:ascii="Times New Roman" w:hAnsi="Times New Roman" w:cs="Times New Roman"/>
          <w:color w:val="auto"/>
          <w:sz w:val="24"/>
          <w:szCs w:val="24"/>
        </w:rPr>
        <w:t xml:space="preserve">Observamos </w:t>
      </w:r>
      <w:r w:rsidR="00982FDE" w:rsidRPr="00816082">
        <w:rPr>
          <w:rFonts w:ascii="Times New Roman" w:hAnsi="Times New Roman" w:cs="Times New Roman"/>
          <w:color w:val="auto"/>
          <w:sz w:val="24"/>
          <w:szCs w:val="24"/>
        </w:rPr>
        <w:t>que</w:t>
      </w:r>
      <w:r w:rsidR="00C96228" w:rsidRPr="00816082">
        <w:rPr>
          <w:rFonts w:ascii="Times New Roman" w:hAnsi="Times New Roman" w:cs="Times New Roman"/>
          <w:color w:val="auto"/>
          <w:sz w:val="24"/>
          <w:szCs w:val="24"/>
        </w:rPr>
        <w:t>, em comparação com o primeiro subeixo,</w:t>
      </w:r>
      <w:r w:rsidR="00982FDE" w:rsidRPr="00816082">
        <w:rPr>
          <w:rFonts w:ascii="Times New Roman" w:hAnsi="Times New Roman" w:cs="Times New Roman"/>
          <w:color w:val="auto"/>
          <w:sz w:val="24"/>
          <w:szCs w:val="24"/>
        </w:rPr>
        <w:t xml:space="preserve"> </w:t>
      </w:r>
      <w:r w:rsidR="00D95A84" w:rsidRPr="00816082">
        <w:rPr>
          <w:rFonts w:ascii="Times New Roman" w:hAnsi="Times New Roman" w:cs="Times New Roman"/>
          <w:color w:val="auto"/>
          <w:sz w:val="24"/>
          <w:szCs w:val="24"/>
        </w:rPr>
        <w:t xml:space="preserve">neste aparece </w:t>
      </w:r>
      <w:r w:rsidR="00290AF4" w:rsidRPr="00816082">
        <w:rPr>
          <w:rFonts w:ascii="Times New Roman" w:hAnsi="Times New Roman" w:cs="Times New Roman"/>
          <w:color w:val="auto"/>
          <w:sz w:val="24"/>
          <w:szCs w:val="24"/>
        </w:rPr>
        <w:t>uma proposta de intervenção mais individualizada com os alunos agressores</w:t>
      </w:r>
      <w:r w:rsidR="00C96228" w:rsidRPr="00816082">
        <w:rPr>
          <w:rFonts w:ascii="Times New Roman" w:hAnsi="Times New Roman" w:cs="Times New Roman"/>
          <w:color w:val="auto"/>
          <w:sz w:val="24"/>
          <w:szCs w:val="24"/>
        </w:rPr>
        <w:t>,</w:t>
      </w:r>
      <w:r w:rsidR="00290AF4" w:rsidRPr="00816082">
        <w:rPr>
          <w:rFonts w:ascii="Times New Roman" w:hAnsi="Times New Roman" w:cs="Times New Roman"/>
          <w:color w:val="auto"/>
          <w:sz w:val="24"/>
          <w:szCs w:val="24"/>
        </w:rPr>
        <w:t xml:space="preserve"> que envolve </w:t>
      </w:r>
      <w:r w:rsidR="00C96228" w:rsidRPr="00816082">
        <w:rPr>
          <w:rFonts w:ascii="Times New Roman" w:hAnsi="Times New Roman" w:cs="Times New Roman"/>
          <w:color w:val="auto"/>
          <w:sz w:val="24"/>
          <w:szCs w:val="24"/>
        </w:rPr>
        <w:t xml:space="preserve">a compreensão das motivações do agressor, </w:t>
      </w:r>
      <w:r w:rsidR="00D95A84" w:rsidRPr="00816082">
        <w:rPr>
          <w:rFonts w:ascii="Times New Roman" w:hAnsi="Times New Roman" w:cs="Times New Roman"/>
          <w:color w:val="auto"/>
          <w:sz w:val="24"/>
          <w:szCs w:val="24"/>
        </w:rPr>
        <w:t>a</w:t>
      </w:r>
      <w:r w:rsidR="00C96228" w:rsidRPr="00816082">
        <w:rPr>
          <w:rFonts w:ascii="Times New Roman" w:hAnsi="Times New Roman" w:cs="Times New Roman"/>
          <w:color w:val="auto"/>
          <w:sz w:val="24"/>
          <w:szCs w:val="24"/>
        </w:rPr>
        <w:t xml:space="preserve"> solicitação </w:t>
      </w:r>
      <w:r w:rsidR="00D95A84" w:rsidRPr="00816082">
        <w:rPr>
          <w:rFonts w:ascii="Times New Roman" w:hAnsi="Times New Roman" w:cs="Times New Roman"/>
          <w:color w:val="auto"/>
          <w:sz w:val="24"/>
          <w:szCs w:val="24"/>
        </w:rPr>
        <w:t xml:space="preserve">para </w:t>
      </w:r>
      <w:r w:rsidR="00C96228" w:rsidRPr="00816082">
        <w:rPr>
          <w:rFonts w:ascii="Times New Roman" w:hAnsi="Times New Roman" w:cs="Times New Roman"/>
          <w:color w:val="auto"/>
          <w:sz w:val="24"/>
          <w:szCs w:val="24"/>
        </w:rPr>
        <w:t>mudança de sua conduta</w:t>
      </w:r>
      <w:r w:rsidR="0094728A" w:rsidRPr="00816082">
        <w:rPr>
          <w:rFonts w:ascii="Times New Roman" w:hAnsi="Times New Roman" w:cs="Times New Roman"/>
          <w:color w:val="auto"/>
          <w:sz w:val="24"/>
          <w:szCs w:val="24"/>
        </w:rPr>
        <w:t xml:space="preserve"> e para um pedido direto de desculpas ao aluno agredido</w:t>
      </w:r>
      <w:r w:rsidR="00C96228" w:rsidRPr="00816082">
        <w:rPr>
          <w:rFonts w:ascii="Times New Roman" w:hAnsi="Times New Roman" w:cs="Times New Roman"/>
          <w:color w:val="auto"/>
          <w:sz w:val="24"/>
          <w:szCs w:val="24"/>
        </w:rPr>
        <w:t>, o aconselhamen</w:t>
      </w:r>
      <w:r w:rsidR="00D95A84" w:rsidRPr="00816082">
        <w:rPr>
          <w:rFonts w:ascii="Times New Roman" w:hAnsi="Times New Roman" w:cs="Times New Roman"/>
          <w:color w:val="auto"/>
          <w:sz w:val="24"/>
          <w:szCs w:val="24"/>
        </w:rPr>
        <w:t>to, o apelo à compaixão pelo outro, além da aplicação de medidas</w:t>
      </w:r>
      <w:r w:rsidR="00C96228" w:rsidRPr="00816082">
        <w:rPr>
          <w:rFonts w:ascii="Times New Roman" w:hAnsi="Times New Roman" w:cs="Times New Roman"/>
          <w:color w:val="auto"/>
          <w:sz w:val="24"/>
          <w:szCs w:val="24"/>
        </w:rPr>
        <w:t xml:space="preserve"> punitivas para o ato e a inculcação de valores favoráveis à equanimidade e ao reconhecimento da </w:t>
      </w:r>
      <w:r w:rsidR="00C96228" w:rsidRPr="00FF0A15">
        <w:rPr>
          <w:rFonts w:ascii="Times New Roman" w:hAnsi="Times New Roman" w:cs="Times New Roman"/>
          <w:color w:val="auto"/>
          <w:sz w:val="24"/>
          <w:szCs w:val="24"/>
        </w:rPr>
        <w:t>legitimidade dos diferentes.</w:t>
      </w:r>
    </w:p>
    <w:p w:rsidR="006155D2" w:rsidRPr="00FF0A15" w:rsidRDefault="00261532" w:rsidP="006155D2">
      <w:pPr>
        <w:spacing w:after="0" w:line="360" w:lineRule="auto"/>
        <w:ind w:firstLine="709"/>
        <w:jc w:val="both"/>
        <w:rPr>
          <w:rFonts w:ascii="Times New Roman" w:hAnsi="Times New Roman" w:cs="Times New Roman"/>
          <w:color w:val="auto"/>
          <w:sz w:val="24"/>
          <w:szCs w:val="24"/>
        </w:rPr>
      </w:pPr>
      <w:r w:rsidRPr="00FF0A15">
        <w:rPr>
          <w:rFonts w:ascii="Times New Roman" w:hAnsi="Times New Roman" w:cs="Times New Roman"/>
          <w:color w:val="auto"/>
          <w:sz w:val="24"/>
          <w:szCs w:val="24"/>
        </w:rPr>
        <w:t>Percebemos</w:t>
      </w:r>
      <w:r w:rsidR="0016423B" w:rsidRPr="00FF0A15">
        <w:rPr>
          <w:rFonts w:ascii="Times New Roman" w:hAnsi="Times New Roman" w:cs="Times New Roman"/>
          <w:color w:val="auto"/>
          <w:sz w:val="24"/>
          <w:szCs w:val="24"/>
        </w:rPr>
        <w:t xml:space="preserve"> </w:t>
      </w:r>
      <w:r w:rsidR="001E55E6" w:rsidRPr="00FF0A15">
        <w:rPr>
          <w:rFonts w:ascii="Times New Roman" w:hAnsi="Times New Roman" w:cs="Times New Roman"/>
          <w:color w:val="auto"/>
          <w:sz w:val="24"/>
          <w:szCs w:val="24"/>
        </w:rPr>
        <w:t>que</w:t>
      </w:r>
      <w:r w:rsidR="00C96228" w:rsidRPr="00FF0A15">
        <w:rPr>
          <w:rFonts w:ascii="Times New Roman" w:hAnsi="Times New Roman" w:cs="Times New Roman"/>
          <w:color w:val="auto"/>
          <w:sz w:val="24"/>
          <w:szCs w:val="24"/>
        </w:rPr>
        <w:t>,</w:t>
      </w:r>
      <w:r w:rsidR="001E55E6" w:rsidRPr="00FF0A15">
        <w:rPr>
          <w:rFonts w:ascii="Times New Roman" w:hAnsi="Times New Roman" w:cs="Times New Roman"/>
          <w:color w:val="auto"/>
          <w:sz w:val="24"/>
          <w:szCs w:val="24"/>
        </w:rPr>
        <w:t xml:space="preserve"> embora </w:t>
      </w:r>
      <w:r w:rsidR="00576E28" w:rsidRPr="00FF0A15">
        <w:rPr>
          <w:rFonts w:ascii="Times New Roman" w:hAnsi="Times New Roman" w:cs="Times New Roman"/>
          <w:color w:val="auto"/>
          <w:sz w:val="24"/>
          <w:szCs w:val="24"/>
        </w:rPr>
        <w:t>os/</w:t>
      </w:r>
      <w:r w:rsidR="001E55E6" w:rsidRPr="00FF0A15">
        <w:rPr>
          <w:rFonts w:ascii="Times New Roman" w:hAnsi="Times New Roman" w:cs="Times New Roman"/>
          <w:color w:val="auto"/>
          <w:sz w:val="24"/>
          <w:szCs w:val="24"/>
        </w:rPr>
        <w:t xml:space="preserve">as cursistas tenham avançado em termos de intervenção, </w:t>
      </w:r>
      <w:r w:rsidR="00D95A84" w:rsidRPr="00FF0A15">
        <w:rPr>
          <w:rFonts w:ascii="Times New Roman" w:hAnsi="Times New Roman" w:cs="Times New Roman"/>
          <w:color w:val="auto"/>
          <w:sz w:val="24"/>
          <w:szCs w:val="24"/>
        </w:rPr>
        <w:t>ao</w:t>
      </w:r>
      <w:r w:rsidR="008C51DF" w:rsidRPr="00FF0A15">
        <w:rPr>
          <w:rFonts w:ascii="Times New Roman" w:hAnsi="Times New Roman" w:cs="Times New Roman"/>
          <w:color w:val="auto"/>
          <w:sz w:val="24"/>
          <w:szCs w:val="24"/>
        </w:rPr>
        <w:t xml:space="preserve"> buscarem </w:t>
      </w:r>
      <w:r w:rsidR="0094728A" w:rsidRPr="00FF0A15">
        <w:rPr>
          <w:rFonts w:ascii="Times New Roman" w:hAnsi="Times New Roman" w:cs="Times New Roman"/>
          <w:color w:val="auto"/>
          <w:sz w:val="24"/>
          <w:szCs w:val="24"/>
        </w:rPr>
        <w:t>interferir</w:t>
      </w:r>
      <w:r w:rsidR="00C96228" w:rsidRPr="00FF0A15">
        <w:rPr>
          <w:rFonts w:ascii="Times New Roman" w:hAnsi="Times New Roman" w:cs="Times New Roman"/>
          <w:color w:val="auto"/>
          <w:sz w:val="24"/>
          <w:szCs w:val="24"/>
        </w:rPr>
        <w:t xml:space="preserve"> de alguma forma</w:t>
      </w:r>
      <w:r w:rsidR="001E55E6" w:rsidRPr="00FF0A15">
        <w:rPr>
          <w:rFonts w:ascii="Times New Roman" w:hAnsi="Times New Roman" w:cs="Times New Roman"/>
          <w:color w:val="auto"/>
          <w:sz w:val="24"/>
          <w:szCs w:val="24"/>
        </w:rPr>
        <w:t xml:space="preserve"> na situação homofóbica, </w:t>
      </w:r>
      <w:r w:rsidR="00C96228" w:rsidRPr="00FF0A15">
        <w:rPr>
          <w:rFonts w:ascii="Times New Roman" w:hAnsi="Times New Roman" w:cs="Times New Roman"/>
          <w:color w:val="auto"/>
          <w:sz w:val="24"/>
          <w:szCs w:val="24"/>
        </w:rPr>
        <w:t xml:space="preserve">o foco exclusivo </w:t>
      </w:r>
      <w:r w:rsidR="007F7F65" w:rsidRPr="00FF0A15">
        <w:rPr>
          <w:rFonts w:ascii="Times New Roman" w:hAnsi="Times New Roman" w:cs="Times New Roman"/>
          <w:color w:val="auto"/>
          <w:sz w:val="24"/>
          <w:szCs w:val="24"/>
        </w:rPr>
        <w:t xml:space="preserve">(ou mesmo predominante) </w:t>
      </w:r>
      <w:r w:rsidR="00C96228" w:rsidRPr="00FF0A15">
        <w:rPr>
          <w:rFonts w:ascii="Times New Roman" w:hAnsi="Times New Roman" w:cs="Times New Roman"/>
          <w:color w:val="auto"/>
          <w:sz w:val="24"/>
          <w:szCs w:val="24"/>
        </w:rPr>
        <w:t xml:space="preserve">sobre </w:t>
      </w:r>
      <w:r w:rsidR="0094728A" w:rsidRPr="00FF0A15">
        <w:rPr>
          <w:rFonts w:ascii="Times New Roman" w:hAnsi="Times New Roman" w:cs="Times New Roman"/>
          <w:color w:val="auto"/>
          <w:sz w:val="24"/>
          <w:szCs w:val="24"/>
        </w:rPr>
        <w:t>o aluno agressor apresenta</w:t>
      </w:r>
      <w:r w:rsidR="007F7F65" w:rsidRPr="00FF0A15">
        <w:rPr>
          <w:rFonts w:ascii="Times New Roman" w:hAnsi="Times New Roman" w:cs="Times New Roman"/>
          <w:color w:val="auto"/>
          <w:sz w:val="24"/>
          <w:szCs w:val="24"/>
        </w:rPr>
        <w:t xml:space="preserve"> </w:t>
      </w:r>
      <w:r w:rsidR="001E55E6" w:rsidRPr="00FF0A15">
        <w:rPr>
          <w:rFonts w:ascii="Times New Roman" w:hAnsi="Times New Roman" w:cs="Times New Roman"/>
          <w:color w:val="auto"/>
          <w:sz w:val="24"/>
          <w:szCs w:val="24"/>
        </w:rPr>
        <w:t xml:space="preserve">limites, visto que </w:t>
      </w:r>
      <w:r w:rsidR="0094728A" w:rsidRPr="00FF0A15">
        <w:rPr>
          <w:rFonts w:ascii="Times New Roman" w:hAnsi="Times New Roman" w:cs="Times New Roman"/>
          <w:color w:val="auto"/>
          <w:sz w:val="24"/>
          <w:szCs w:val="24"/>
        </w:rPr>
        <w:t xml:space="preserve">é insuficiente </w:t>
      </w:r>
      <w:r w:rsidR="001E55E6" w:rsidRPr="00FF0A15">
        <w:rPr>
          <w:rFonts w:ascii="Times New Roman" w:hAnsi="Times New Roman" w:cs="Times New Roman"/>
          <w:color w:val="auto"/>
          <w:sz w:val="24"/>
          <w:szCs w:val="24"/>
        </w:rPr>
        <w:t>para a descon</w:t>
      </w:r>
      <w:r w:rsidR="00576E28" w:rsidRPr="00FF0A15">
        <w:rPr>
          <w:rFonts w:ascii="Times New Roman" w:hAnsi="Times New Roman" w:cs="Times New Roman"/>
          <w:color w:val="auto"/>
          <w:sz w:val="24"/>
          <w:szCs w:val="24"/>
        </w:rPr>
        <w:t>s</w:t>
      </w:r>
      <w:r w:rsidR="001E55E6" w:rsidRPr="00FF0A15">
        <w:rPr>
          <w:rFonts w:ascii="Times New Roman" w:hAnsi="Times New Roman" w:cs="Times New Roman"/>
          <w:color w:val="auto"/>
          <w:sz w:val="24"/>
          <w:szCs w:val="24"/>
        </w:rPr>
        <w:t>trução da c</w:t>
      </w:r>
      <w:r w:rsidR="00713161" w:rsidRPr="00FF0A15">
        <w:rPr>
          <w:rFonts w:ascii="Times New Roman" w:hAnsi="Times New Roman" w:cs="Times New Roman"/>
          <w:color w:val="auto"/>
          <w:sz w:val="24"/>
          <w:szCs w:val="24"/>
        </w:rPr>
        <w:t xml:space="preserve">ultura </w:t>
      </w:r>
      <w:r w:rsidR="0094728A" w:rsidRPr="00FF0A15">
        <w:rPr>
          <w:rFonts w:ascii="Times New Roman" w:hAnsi="Times New Roman" w:cs="Times New Roman"/>
          <w:color w:val="auto"/>
          <w:sz w:val="24"/>
          <w:szCs w:val="24"/>
        </w:rPr>
        <w:t>de violência masculina</w:t>
      </w:r>
      <w:r w:rsidR="00713161" w:rsidRPr="00FF0A15">
        <w:rPr>
          <w:rFonts w:ascii="Times New Roman" w:hAnsi="Times New Roman" w:cs="Times New Roman"/>
          <w:color w:val="auto"/>
          <w:sz w:val="24"/>
          <w:szCs w:val="24"/>
        </w:rPr>
        <w:t>.</w:t>
      </w:r>
      <w:r w:rsidR="006155D2" w:rsidRPr="00FF0A15">
        <w:rPr>
          <w:rFonts w:ascii="Times New Roman" w:hAnsi="Times New Roman" w:cs="Times New Roman"/>
          <w:color w:val="auto"/>
          <w:sz w:val="24"/>
          <w:szCs w:val="24"/>
        </w:rPr>
        <w:t xml:space="preserve"> </w:t>
      </w:r>
      <w:r w:rsidR="003A3291" w:rsidRPr="00FF0A15">
        <w:rPr>
          <w:rFonts w:ascii="Times New Roman" w:hAnsi="Times New Roman" w:cs="Times New Roman"/>
          <w:color w:val="auto"/>
          <w:sz w:val="24"/>
          <w:szCs w:val="24"/>
        </w:rPr>
        <w:t>O</w:t>
      </w:r>
      <w:r w:rsidR="006155D2" w:rsidRPr="00FF0A15">
        <w:rPr>
          <w:rFonts w:ascii="Times New Roman" w:hAnsi="Times New Roman" w:cs="Times New Roman"/>
          <w:color w:val="auto"/>
          <w:sz w:val="24"/>
          <w:szCs w:val="24"/>
        </w:rPr>
        <w:t>ra, a atenção ao agressor é, de fato, indispensável, mas, se isolada, mantém o agredido em posição de inferioridade. Como o</w:t>
      </w:r>
      <w:r w:rsidR="00DB417B">
        <w:rPr>
          <w:rFonts w:ascii="Times New Roman" w:hAnsi="Times New Roman" w:cs="Times New Roman"/>
          <w:color w:val="auto"/>
          <w:sz w:val="24"/>
          <w:szCs w:val="24"/>
        </w:rPr>
        <w:t xml:space="preserve"> agressor poderia desculpar-se </w:t>
      </w:r>
      <w:r w:rsidR="006155D2" w:rsidRPr="00DB417B">
        <w:rPr>
          <w:rFonts w:ascii="Times New Roman" w:hAnsi="Times New Roman" w:cs="Times New Roman"/>
          <w:i/>
          <w:color w:val="auto"/>
          <w:sz w:val="24"/>
          <w:szCs w:val="24"/>
        </w:rPr>
        <w:t>de forma verdadeira</w:t>
      </w:r>
      <w:r w:rsidR="003A3291" w:rsidRPr="00FF0A15">
        <w:rPr>
          <w:rFonts w:ascii="Times New Roman" w:hAnsi="Times New Roman" w:cs="Times New Roman"/>
          <w:color w:val="auto"/>
          <w:sz w:val="24"/>
          <w:szCs w:val="24"/>
        </w:rPr>
        <w:t>, como propõe C19,</w:t>
      </w:r>
      <w:r w:rsidR="006155D2" w:rsidRPr="00FF0A15">
        <w:rPr>
          <w:rFonts w:ascii="Times New Roman" w:hAnsi="Times New Roman" w:cs="Times New Roman"/>
          <w:color w:val="auto"/>
          <w:sz w:val="24"/>
          <w:szCs w:val="24"/>
        </w:rPr>
        <w:t xml:space="preserve"> se desconhece as razõ</w:t>
      </w:r>
      <w:r w:rsidR="003A3291" w:rsidRPr="00FF0A15">
        <w:rPr>
          <w:rFonts w:ascii="Times New Roman" w:hAnsi="Times New Roman" w:cs="Times New Roman"/>
          <w:color w:val="auto"/>
          <w:sz w:val="24"/>
          <w:szCs w:val="24"/>
        </w:rPr>
        <w:t>es pelas quais estaria</w:t>
      </w:r>
      <w:r w:rsidR="006155D2" w:rsidRPr="00FF0A15">
        <w:rPr>
          <w:rFonts w:ascii="Times New Roman" w:hAnsi="Times New Roman" w:cs="Times New Roman"/>
          <w:color w:val="auto"/>
          <w:sz w:val="24"/>
          <w:szCs w:val="24"/>
        </w:rPr>
        <w:t xml:space="preserve"> errado? E como conhecê-las, se o agredido não é implicado pessoal e diretamente</w:t>
      </w:r>
      <w:r w:rsidR="003A3291" w:rsidRPr="00FF0A15">
        <w:rPr>
          <w:rFonts w:ascii="Times New Roman" w:hAnsi="Times New Roman" w:cs="Times New Roman"/>
          <w:color w:val="auto"/>
          <w:sz w:val="24"/>
          <w:szCs w:val="24"/>
        </w:rPr>
        <w:t xml:space="preserve"> na intervenção docente? </w:t>
      </w:r>
      <w:r w:rsidR="006155D2" w:rsidRPr="00FF0A15">
        <w:rPr>
          <w:rFonts w:ascii="Times New Roman" w:hAnsi="Times New Roman" w:cs="Times New Roman"/>
          <w:color w:val="auto"/>
          <w:sz w:val="24"/>
          <w:szCs w:val="24"/>
        </w:rPr>
        <w:t xml:space="preserve">A homofobia não se explica apenas pelo desconhecimento acerca da possibilidade de variações nas identidades de gênero e orientações sexuais, mas, sobretudo, </w:t>
      </w:r>
      <w:r w:rsidR="003A3291" w:rsidRPr="00FF0A15">
        <w:rPr>
          <w:rFonts w:ascii="Times New Roman" w:hAnsi="Times New Roman" w:cs="Times New Roman"/>
          <w:color w:val="auto"/>
          <w:sz w:val="24"/>
          <w:szCs w:val="24"/>
        </w:rPr>
        <w:t>pela</w:t>
      </w:r>
      <w:r w:rsidR="006155D2" w:rsidRPr="00FF0A15">
        <w:rPr>
          <w:rFonts w:ascii="Times New Roman" w:hAnsi="Times New Roman" w:cs="Times New Roman"/>
          <w:color w:val="auto"/>
          <w:sz w:val="24"/>
          <w:szCs w:val="24"/>
        </w:rPr>
        <w:t xml:space="preserve"> recusa de legitimidade das diferenças</w:t>
      </w:r>
      <w:r w:rsidR="003A3291" w:rsidRPr="00FF0A15">
        <w:rPr>
          <w:rFonts w:ascii="Times New Roman" w:hAnsi="Times New Roman" w:cs="Times New Roman"/>
          <w:color w:val="auto"/>
          <w:sz w:val="24"/>
          <w:szCs w:val="24"/>
        </w:rPr>
        <w:t>, pel</w:t>
      </w:r>
      <w:r w:rsidR="001A18AE" w:rsidRPr="00FF0A15">
        <w:rPr>
          <w:rFonts w:ascii="Times New Roman" w:hAnsi="Times New Roman" w:cs="Times New Roman"/>
          <w:color w:val="auto"/>
          <w:sz w:val="24"/>
          <w:szCs w:val="24"/>
        </w:rPr>
        <w:t xml:space="preserve">o heterossexismo e </w:t>
      </w:r>
      <w:r w:rsidR="003A3291" w:rsidRPr="00FF0A15">
        <w:rPr>
          <w:rFonts w:ascii="Times New Roman" w:hAnsi="Times New Roman" w:cs="Times New Roman"/>
          <w:color w:val="auto"/>
          <w:sz w:val="24"/>
          <w:szCs w:val="24"/>
        </w:rPr>
        <w:t>pela misoginia</w:t>
      </w:r>
      <w:r w:rsidR="001A18AE" w:rsidRPr="00FF0A15">
        <w:rPr>
          <w:rFonts w:ascii="Times New Roman" w:hAnsi="Times New Roman" w:cs="Times New Roman"/>
          <w:color w:val="auto"/>
          <w:sz w:val="24"/>
          <w:szCs w:val="24"/>
        </w:rPr>
        <w:t xml:space="preserve"> que mantêm </w:t>
      </w:r>
      <w:r w:rsidR="006155D2" w:rsidRPr="00FF0A15">
        <w:rPr>
          <w:rFonts w:ascii="Times New Roman" w:hAnsi="Times New Roman" w:cs="Times New Roman"/>
          <w:color w:val="auto"/>
          <w:sz w:val="24"/>
          <w:szCs w:val="24"/>
        </w:rPr>
        <w:t>um sistema excludente – o heteronormativo.</w:t>
      </w:r>
    </w:p>
    <w:p w:rsidR="007D6EEC" w:rsidRPr="00560E31" w:rsidRDefault="003A3291" w:rsidP="00BF24D5">
      <w:pPr>
        <w:spacing w:after="0" w:line="360" w:lineRule="auto"/>
        <w:ind w:firstLine="709"/>
        <w:jc w:val="both"/>
        <w:rPr>
          <w:rFonts w:ascii="Times New Roman" w:hAnsi="Times New Roman" w:cs="Times New Roman"/>
          <w:color w:val="auto"/>
          <w:sz w:val="24"/>
          <w:szCs w:val="24"/>
        </w:rPr>
      </w:pPr>
      <w:r w:rsidRPr="00560E31">
        <w:rPr>
          <w:rFonts w:ascii="Times New Roman" w:hAnsi="Times New Roman" w:cs="Times New Roman"/>
          <w:color w:val="auto"/>
          <w:sz w:val="24"/>
          <w:szCs w:val="24"/>
        </w:rPr>
        <w:t>O</w:t>
      </w:r>
      <w:r w:rsidR="00EC7A39" w:rsidRPr="00560E31">
        <w:rPr>
          <w:rFonts w:ascii="Times New Roman" w:hAnsi="Times New Roman" w:cs="Times New Roman"/>
          <w:color w:val="auto"/>
          <w:sz w:val="24"/>
          <w:szCs w:val="24"/>
        </w:rPr>
        <w:t xml:space="preserve">s discursos das docentes </w:t>
      </w:r>
      <w:r w:rsidRPr="00560E31">
        <w:rPr>
          <w:rFonts w:ascii="Times New Roman" w:hAnsi="Times New Roman" w:cs="Times New Roman"/>
          <w:color w:val="auto"/>
          <w:sz w:val="24"/>
          <w:szCs w:val="24"/>
        </w:rPr>
        <w:t xml:space="preserve">não </w:t>
      </w:r>
      <w:r w:rsidR="00EC7A39" w:rsidRPr="00560E31">
        <w:rPr>
          <w:rFonts w:ascii="Times New Roman" w:hAnsi="Times New Roman" w:cs="Times New Roman"/>
          <w:color w:val="auto"/>
          <w:sz w:val="24"/>
          <w:szCs w:val="24"/>
        </w:rPr>
        <w:t xml:space="preserve">explicitam </w:t>
      </w:r>
      <w:r w:rsidRPr="00560E31">
        <w:rPr>
          <w:rFonts w:ascii="Times New Roman" w:hAnsi="Times New Roman" w:cs="Times New Roman"/>
          <w:color w:val="auto"/>
          <w:sz w:val="24"/>
          <w:szCs w:val="24"/>
        </w:rPr>
        <w:t xml:space="preserve">ainda </w:t>
      </w:r>
      <w:r w:rsidR="001A18AE" w:rsidRPr="00560E31">
        <w:rPr>
          <w:rFonts w:ascii="Times New Roman" w:hAnsi="Times New Roman" w:cs="Times New Roman"/>
          <w:color w:val="auto"/>
          <w:sz w:val="24"/>
          <w:szCs w:val="24"/>
        </w:rPr>
        <w:t>essa problemática c</w:t>
      </w:r>
      <w:r w:rsidR="00EC7A39" w:rsidRPr="00560E31">
        <w:rPr>
          <w:rFonts w:ascii="Times New Roman" w:hAnsi="Times New Roman" w:cs="Times New Roman"/>
          <w:color w:val="auto"/>
          <w:sz w:val="24"/>
          <w:szCs w:val="24"/>
        </w:rPr>
        <w:t>omo raiz da violência homofóbica</w:t>
      </w:r>
      <w:r w:rsidR="001A18AE" w:rsidRPr="00560E31">
        <w:rPr>
          <w:rFonts w:ascii="Times New Roman" w:hAnsi="Times New Roman" w:cs="Times New Roman"/>
          <w:color w:val="auto"/>
          <w:sz w:val="24"/>
          <w:szCs w:val="24"/>
        </w:rPr>
        <w:t xml:space="preserve">, </w:t>
      </w:r>
      <w:r w:rsidR="001A18AE" w:rsidRPr="00FF0A15">
        <w:rPr>
          <w:rFonts w:ascii="Times New Roman" w:hAnsi="Times New Roman" w:cs="Times New Roman"/>
          <w:color w:val="auto"/>
          <w:sz w:val="24"/>
          <w:szCs w:val="24"/>
        </w:rPr>
        <w:t xml:space="preserve">conforme aponta a </w:t>
      </w:r>
      <w:r w:rsidR="00BF55BA" w:rsidRPr="00FF0A15">
        <w:rPr>
          <w:rFonts w:ascii="Times New Roman" w:hAnsi="Times New Roman" w:cs="Times New Roman"/>
          <w:color w:val="auto"/>
          <w:sz w:val="24"/>
          <w:szCs w:val="24"/>
        </w:rPr>
        <w:t xml:space="preserve">literatura </w:t>
      </w:r>
      <w:r w:rsidR="001A18AE" w:rsidRPr="00FF0A15">
        <w:rPr>
          <w:rFonts w:ascii="Times New Roman" w:hAnsi="Times New Roman" w:cs="Times New Roman"/>
          <w:color w:val="auto"/>
          <w:sz w:val="24"/>
          <w:szCs w:val="24"/>
        </w:rPr>
        <w:t xml:space="preserve">disponível </w:t>
      </w:r>
      <w:r w:rsidR="00840A47" w:rsidRPr="00FF0A15">
        <w:rPr>
          <w:rFonts w:ascii="Times New Roman" w:hAnsi="Times New Roman" w:cs="Times New Roman"/>
          <w:color w:val="auto"/>
          <w:sz w:val="24"/>
          <w:szCs w:val="24"/>
        </w:rPr>
        <w:t>(LIONÇO</w:t>
      </w:r>
      <w:r w:rsidR="00261532" w:rsidRPr="00FF0A15">
        <w:rPr>
          <w:rFonts w:ascii="Times New Roman" w:hAnsi="Times New Roman" w:cs="Times New Roman"/>
          <w:color w:val="auto"/>
          <w:sz w:val="24"/>
          <w:szCs w:val="24"/>
        </w:rPr>
        <w:t>;</w:t>
      </w:r>
      <w:r w:rsidR="00314AAA" w:rsidRPr="00FF0A15">
        <w:rPr>
          <w:rFonts w:ascii="Times New Roman" w:hAnsi="Times New Roman" w:cs="Times New Roman"/>
          <w:color w:val="auto"/>
          <w:sz w:val="24"/>
          <w:szCs w:val="24"/>
        </w:rPr>
        <w:t xml:space="preserve"> </w:t>
      </w:r>
      <w:r w:rsidR="00FB4B5A" w:rsidRPr="00FF0A15">
        <w:rPr>
          <w:rFonts w:ascii="Times New Roman" w:hAnsi="Times New Roman" w:cs="Times New Roman"/>
          <w:color w:val="auto"/>
          <w:sz w:val="24"/>
          <w:szCs w:val="24"/>
        </w:rPr>
        <w:t xml:space="preserve">DINIZ, 2008; </w:t>
      </w:r>
      <w:r w:rsidR="00840A47" w:rsidRPr="00FF0A15">
        <w:rPr>
          <w:rFonts w:ascii="Times New Roman" w:hAnsi="Times New Roman" w:cs="Times New Roman"/>
          <w:color w:val="auto"/>
          <w:sz w:val="24"/>
          <w:szCs w:val="24"/>
        </w:rPr>
        <w:t>VIANNA</w:t>
      </w:r>
      <w:r w:rsidR="00261532" w:rsidRPr="00FF0A15">
        <w:rPr>
          <w:rFonts w:ascii="Times New Roman" w:hAnsi="Times New Roman" w:cs="Times New Roman"/>
          <w:color w:val="auto"/>
          <w:sz w:val="24"/>
          <w:szCs w:val="24"/>
        </w:rPr>
        <w:t>;</w:t>
      </w:r>
      <w:r w:rsidR="00840A47" w:rsidRPr="00FF0A15">
        <w:rPr>
          <w:rFonts w:ascii="Times New Roman" w:hAnsi="Times New Roman" w:cs="Times New Roman"/>
          <w:color w:val="auto"/>
          <w:sz w:val="24"/>
          <w:szCs w:val="24"/>
        </w:rPr>
        <w:t xml:space="preserve"> </w:t>
      </w:r>
      <w:r w:rsidR="00FB4B5A" w:rsidRPr="00FF0A15">
        <w:rPr>
          <w:rFonts w:ascii="Times New Roman" w:hAnsi="Times New Roman" w:cs="Times New Roman"/>
          <w:color w:val="auto"/>
          <w:sz w:val="24"/>
          <w:szCs w:val="24"/>
        </w:rPr>
        <w:t>RAMIRES, 2008; TEIXEIRA-FILHO</w:t>
      </w:r>
      <w:r w:rsidR="00314AAA" w:rsidRPr="00FF0A15">
        <w:rPr>
          <w:rFonts w:ascii="Times New Roman" w:hAnsi="Times New Roman" w:cs="Times New Roman"/>
          <w:color w:val="auto"/>
          <w:sz w:val="24"/>
          <w:szCs w:val="24"/>
        </w:rPr>
        <w:t xml:space="preserve">; </w:t>
      </w:r>
      <w:r w:rsidR="00FB4B5A" w:rsidRPr="00FF0A15">
        <w:rPr>
          <w:rFonts w:ascii="Times New Roman" w:hAnsi="Times New Roman" w:cs="Times New Roman"/>
          <w:color w:val="auto"/>
          <w:sz w:val="24"/>
          <w:szCs w:val="24"/>
        </w:rPr>
        <w:t>RONDINI</w:t>
      </w:r>
      <w:r w:rsidR="00261532" w:rsidRPr="00FF0A15">
        <w:rPr>
          <w:rFonts w:ascii="Times New Roman" w:hAnsi="Times New Roman" w:cs="Times New Roman"/>
          <w:color w:val="auto"/>
          <w:sz w:val="24"/>
          <w:szCs w:val="24"/>
        </w:rPr>
        <w:t>;</w:t>
      </w:r>
      <w:r w:rsidR="0016423B" w:rsidRPr="00FF0A15">
        <w:rPr>
          <w:rFonts w:ascii="Times New Roman" w:hAnsi="Times New Roman" w:cs="Times New Roman"/>
          <w:color w:val="auto"/>
          <w:sz w:val="24"/>
          <w:szCs w:val="24"/>
        </w:rPr>
        <w:t xml:space="preserve"> </w:t>
      </w:r>
      <w:r w:rsidR="00FB4B5A" w:rsidRPr="00FF0A15">
        <w:rPr>
          <w:rFonts w:ascii="Times New Roman" w:hAnsi="Times New Roman" w:cs="Times New Roman"/>
          <w:color w:val="auto"/>
          <w:sz w:val="24"/>
          <w:szCs w:val="24"/>
        </w:rPr>
        <w:t>BESSA, 2011).</w:t>
      </w:r>
      <w:r w:rsidR="001A18AE" w:rsidRPr="00FF0A15">
        <w:rPr>
          <w:rFonts w:ascii="Times New Roman" w:hAnsi="Times New Roman" w:cs="Times New Roman"/>
          <w:color w:val="auto"/>
          <w:sz w:val="24"/>
          <w:szCs w:val="24"/>
        </w:rPr>
        <w:t xml:space="preserve"> Assim, a</w:t>
      </w:r>
      <w:r w:rsidR="001E55E6" w:rsidRPr="00FF0A15">
        <w:rPr>
          <w:rFonts w:ascii="Times New Roman" w:hAnsi="Times New Roman" w:cs="Times New Roman"/>
          <w:color w:val="auto"/>
          <w:sz w:val="24"/>
          <w:szCs w:val="24"/>
        </w:rPr>
        <w:t xml:space="preserve">s situações de homofobia na escola </w:t>
      </w:r>
      <w:r w:rsidR="001A18AE" w:rsidRPr="00FF0A15">
        <w:rPr>
          <w:rFonts w:ascii="Times New Roman" w:hAnsi="Times New Roman" w:cs="Times New Roman"/>
          <w:color w:val="auto"/>
          <w:sz w:val="24"/>
          <w:szCs w:val="24"/>
        </w:rPr>
        <w:t>precisam ser compreendidas no contexto das relações de desigualdade de</w:t>
      </w:r>
      <w:r w:rsidR="001E55E6" w:rsidRPr="00FF0A15">
        <w:rPr>
          <w:rFonts w:ascii="Times New Roman" w:hAnsi="Times New Roman" w:cs="Times New Roman"/>
          <w:color w:val="auto"/>
          <w:sz w:val="24"/>
          <w:szCs w:val="24"/>
        </w:rPr>
        <w:t xml:space="preserve"> gênero para que outras identidades e orientações sexuais possam ser aceitas socialmente. </w:t>
      </w:r>
      <w:r w:rsidR="008B56E5" w:rsidRPr="00FF0A15">
        <w:rPr>
          <w:rFonts w:ascii="Times New Roman" w:hAnsi="Times New Roman" w:cs="Times New Roman"/>
          <w:color w:val="auto"/>
          <w:sz w:val="24"/>
          <w:szCs w:val="24"/>
        </w:rPr>
        <w:t xml:space="preserve"> </w:t>
      </w:r>
      <w:r w:rsidR="00C820D7" w:rsidRPr="00FF0A15">
        <w:rPr>
          <w:rFonts w:ascii="Times New Roman" w:hAnsi="Times New Roman" w:cs="Times New Roman"/>
          <w:color w:val="auto"/>
          <w:sz w:val="24"/>
          <w:szCs w:val="24"/>
        </w:rPr>
        <w:t>Logo, é</w:t>
      </w:r>
      <w:r w:rsidR="001E55E6" w:rsidRPr="00FF0A15">
        <w:rPr>
          <w:rFonts w:ascii="Times New Roman" w:hAnsi="Times New Roman" w:cs="Times New Roman"/>
          <w:color w:val="auto"/>
          <w:sz w:val="24"/>
          <w:szCs w:val="24"/>
        </w:rPr>
        <w:t xml:space="preserve"> </w:t>
      </w:r>
      <w:r w:rsidR="001A18AE" w:rsidRPr="00FF0A15">
        <w:rPr>
          <w:rFonts w:ascii="Times New Roman" w:hAnsi="Times New Roman" w:cs="Times New Roman"/>
          <w:color w:val="auto"/>
          <w:sz w:val="24"/>
          <w:szCs w:val="24"/>
        </w:rPr>
        <w:t>preciso que valores arraigados n</w:t>
      </w:r>
      <w:r w:rsidR="001E55E6" w:rsidRPr="00FF0A15">
        <w:rPr>
          <w:rFonts w:ascii="Times New Roman" w:hAnsi="Times New Roman" w:cs="Times New Roman"/>
          <w:color w:val="auto"/>
          <w:sz w:val="24"/>
          <w:szCs w:val="24"/>
        </w:rPr>
        <w:t xml:space="preserve">a cultura </w:t>
      </w:r>
      <w:r w:rsidR="00666175" w:rsidRPr="00FF0A15">
        <w:rPr>
          <w:rFonts w:ascii="Times New Roman" w:hAnsi="Times New Roman" w:cs="Times New Roman"/>
          <w:color w:val="auto"/>
          <w:sz w:val="24"/>
          <w:szCs w:val="24"/>
        </w:rPr>
        <w:t>heterossexista</w:t>
      </w:r>
      <w:r w:rsidR="001E55E6" w:rsidRPr="00FF0A15">
        <w:rPr>
          <w:rFonts w:ascii="Times New Roman" w:hAnsi="Times New Roman" w:cs="Times New Roman"/>
          <w:color w:val="auto"/>
          <w:sz w:val="24"/>
          <w:szCs w:val="24"/>
        </w:rPr>
        <w:t xml:space="preserve"> venham </w:t>
      </w:r>
      <w:r w:rsidR="00C96228" w:rsidRPr="00FF0A15">
        <w:rPr>
          <w:rFonts w:ascii="Times New Roman" w:hAnsi="Times New Roman" w:cs="Times New Roman"/>
          <w:color w:val="auto"/>
          <w:sz w:val="24"/>
          <w:szCs w:val="24"/>
        </w:rPr>
        <w:t>à</w:t>
      </w:r>
      <w:r w:rsidR="001E55E6" w:rsidRPr="00FF0A15">
        <w:rPr>
          <w:rFonts w:ascii="Times New Roman" w:hAnsi="Times New Roman" w:cs="Times New Roman"/>
          <w:color w:val="auto"/>
          <w:sz w:val="24"/>
          <w:szCs w:val="24"/>
        </w:rPr>
        <w:t xml:space="preserve"> tona, </w:t>
      </w:r>
      <w:r w:rsidR="001E55E6" w:rsidRPr="00FF0A15">
        <w:rPr>
          <w:rFonts w:ascii="Times New Roman" w:hAnsi="Times New Roman" w:cs="Times New Roman"/>
          <w:color w:val="auto"/>
          <w:sz w:val="24"/>
          <w:szCs w:val="24"/>
        </w:rPr>
        <w:lastRenderedPageBreak/>
        <w:t>sejam debatidos e refletidos</w:t>
      </w:r>
      <w:r w:rsidR="001A18AE" w:rsidRPr="00FF0A15">
        <w:rPr>
          <w:rFonts w:ascii="Times New Roman" w:hAnsi="Times New Roman" w:cs="Times New Roman"/>
          <w:color w:val="auto"/>
          <w:sz w:val="24"/>
          <w:szCs w:val="24"/>
        </w:rPr>
        <w:t>,</w:t>
      </w:r>
      <w:r w:rsidR="00377CEB" w:rsidRPr="00FF0A15">
        <w:rPr>
          <w:rFonts w:ascii="Times New Roman" w:hAnsi="Times New Roman" w:cs="Times New Roman"/>
          <w:color w:val="auto"/>
          <w:sz w:val="24"/>
          <w:szCs w:val="24"/>
        </w:rPr>
        <w:t xml:space="preserve"> visto que promovem a exclusão e negam o direito do outro de vivenciar e expressar</w:t>
      </w:r>
      <w:r w:rsidR="00840A47" w:rsidRPr="00FF0A15">
        <w:rPr>
          <w:rFonts w:ascii="Times New Roman" w:hAnsi="Times New Roman" w:cs="Times New Roman"/>
          <w:color w:val="auto"/>
          <w:sz w:val="24"/>
          <w:szCs w:val="24"/>
        </w:rPr>
        <w:t xml:space="preserve"> sua</w:t>
      </w:r>
      <w:r w:rsidR="00377CEB" w:rsidRPr="00FF0A15">
        <w:rPr>
          <w:rFonts w:ascii="Times New Roman" w:hAnsi="Times New Roman" w:cs="Times New Roman"/>
          <w:color w:val="auto"/>
          <w:sz w:val="24"/>
          <w:szCs w:val="24"/>
        </w:rPr>
        <w:t xml:space="preserve"> identidad</w:t>
      </w:r>
      <w:r w:rsidR="00713161" w:rsidRPr="00FF0A15">
        <w:rPr>
          <w:rFonts w:ascii="Times New Roman" w:hAnsi="Times New Roman" w:cs="Times New Roman"/>
          <w:color w:val="auto"/>
          <w:sz w:val="24"/>
          <w:szCs w:val="24"/>
        </w:rPr>
        <w:t>e e sexualidade.</w:t>
      </w:r>
    </w:p>
    <w:p w:rsidR="00576E28" w:rsidRPr="00560E31" w:rsidRDefault="00576E28" w:rsidP="008A0B3F">
      <w:pPr>
        <w:spacing w:after="0" w:line="360" w:lineRule="auto"/>
        <w:jc w:val="both"/>
        <w:rPr>
          <w:rFonts w:ascii="Times New Roman" w:hAnsi="Times New Roman" w:cs="Times New Roman"/>
          <w:color w:val="auto"/>
          <w:sz w:val="24"/>
          <w:szCs w:val="24"/>
        </w:rPr>
      </w:pPr>
    </w:p>
    <w:p w:rsidR="00012D8F" w:rsidRPr="00314AAA" w:rsidRDefault="00257B41" w:rsidP="005F0DE8">
      <w:pPr>
        <w:pStyle w:val="PargrafodaLista"/>
        <w:numPr>
          <w:ilvl w:val="0"/>
          <w:numId w:val="8"/>
        </w:numPr>
        <w:spacing w:after="0" w:line="360" w:lineRule="auto"/>
        <w:jc w:val="both"/>
        <w:rPr>
          <w:rFonts w:ascii="Times New Roman" w:hAnsi="Times New Roman" w:cs="Times New Roman"/>
          <w:i/>
          <w:color w:val="auto"/>
          <w:sz w:val="24"/>
          <w:szCs w:val="24"/>
        </w:rPr>
      </w:pPr>
      <w:r w:rsidRPr="00314AAA">
        <w:rPr>
          <w:rFonts w:ascii="Times New Roman" w:hAnsi="Times New Roman" w:cs="Times New Roman"/>
          <w:i/>
          <w:color w:val="auto"/>
          <w:sz w:val="24"/>
          <w:szCs w:val="24"/>
        </w:rPr>
        <w:t xml:space="preserve">Intervenções </w:t>
      </w:r>
      <w:r w:rsidR="00977EAE" w:rsidRPr="00314AAA">
        <w:rPr>
          <w:rFonts w:ascii="Times New Roman" w:hAnsi="Times New Roman" w:cs="Times New Roman"/>
          <w:i/>
          <w:color w:val="auto"/>
          <w:sz w:val="24"/>
          <w:szCs w:val="24"/>
        </w:rPr>
        <w:t>junto a</w:t>
      </w:r>
      <w:r w:rsidRPr="00314AAA">
        <w:rPr>
          <w:rFonts w:ascii="Times New Roman" w:hAnsi="Times New Roman" w:cs="Times New Roman"/>
          <w:i/>
          <w:color w:val="auto"/>
          <w:sz w:val="24"/>
          <w:szCs w:val="24"/>
        </w:rPr>
        <w:t>o aluno agredido</w:t>
      </w:r>
    </w:p>
    <w:p w:rsidR="007E6536" w:rsidRPr="00FF0A15" w:rsidRDefault="000D4F26" w:rsidP="00261532">
      <w:pPr>
        <w:spacing w:after="0" w:line="360" w:lineRule="auto"/>
        <w:ind w:firstLine="709"/>
        <w:jc w:val="both"/>
        <w:rPr>
          <w:rFonts w:ascii="Times New Roman" w:hAnsi="Times New Roman" w:cs="Times New Roman"/>
          <w:color w:val="auto"/>
          <w:sz w:val="22"/>
          <w:szCs w:val="22"/>
        </w:rPr>
      </w:pPr>
      <w:r w:rsidRPr="00FF0A15">
        <w:rPr>
          <w:rFonts w:ascii="Times New Roman" w:hAnsi="Times New Roman" w:cs="Times New Roman"/>
          <w:color w:val="auto"/>
          <w:sz w:val="24"/>
          <w:szCs w:val="24"/>
        </w:rPr>
        <w:t xml:space="preserve">As intervenções </w:t>
      </w:r>
      <w:r w:rsidR="00830E61" w:rsidRPr="00FF0A15">
        <w:rPr>
          <w:rFonts w:ascii="Times New Roman" w:hAnsi="Times New Roman" w:cs="Times New Roman"/>
          <w:color w:val="auto"/>
          <w:sz w:val="24"/>
          <w:szCs w:val="24"/>
        </w:rPr>
        <w:t xml:space="preserve">das </w:t>
      </w:r>
      <w:r w:rsidR="00E37B38" w:rsidRPr="00FF0A15">
        <w:rPr>
          <w:rFonts w:ascii="Times New Roman" w:hAnsi="Times New Roman" w:cs="Times New Roman"/>
          <w:color w:val="auto"/>
          <w:sz w:val="24"/>
          <w:szCs w:val="24"/>
        </w:rPr>
        <w:t>seis</w:t>
      </w:r>
      <w:r w:rsidRPr="00FF0A15">
        <w:rPr>
          <w:rFonts w:ascii="Times New Roman" w:hAnsi="Times New Roman" w:cs="Times New Roman"/>
          <w:color w:val="auto"/>
          <w:sz w:val="24"/>
          <w:szCs w:val="24"/>
        </w:rPr>
        <w:t xml:space="preserve"> cursistas com foco no aluno agredido tiveram como objetivo d</w:t>
      </w:r>
      <w:r w:rsidR="000A709C" w:rsidRPr="00FF0A15">
        <w:rPr>
          <w:rFonts w:ascii="Times New Roman" w:hAnsi="Times New Roman" w:cs="Times New Roman"/>
          <w:color w:val="auto"/>
          <w:sz w:val="24"/>
          <w:szCs w:val="24"/>
        </w:rPr>
        <w:t>ar</w:t>
      </w:r>
      <w:r w:rsidRPr="00FF0A15">
        <w:rPr>
          <w:rFonts w:ascii="Times New Roman" w:hAnsi="Times New Roman" w:cs="Times New Roman"/>
          <w:color w:val="auto"/>
          <w:sz w:val="24"/>
          <w:szCs w:val="24"/>
        </w:rPr>
        <w:t xml:space="preserve"> uma atenção especial </w:t>
      </w:r>
      <w:r w:rsidR="00830E61" w:rsidRPr="00FF0A15">
        <w:rPr>
          <w:rFonts w:ascii="Times New Roman" w:hAnsi="Times New Roman" w:cs="Times New Roman"/>
          <w:color w:val="auto"/>
          <w:sz w:val="24"/>
          <w:szCs w:val="24"/>
        </w:rPr>
        <w:t xml:space="preserve">à vítima </w:t>
      </w:r>
      <w:r w:rsidRPr="00FF0A15">
        <w:rPr>
          <w:rFonts w:ascii="Times New Roman" w:hAnsi="Times New Roman" w:cs="Times New Roman"/>
          <w:color w:val="auto"/>
          <w:sz w:val="24"/>
          <w:szCs w:val="24"/>
        </w:rPr>
        <w:t>da violência homofóbica</w:t>
      </w:r>
      <w:r w:rsidR="006F0407" w:rsidRPr="00FF0A15">
        <w:rPr>
          <w:rFonts w:ascii="Times New Roman" w:hAnsi="Times New Roman" w:cs="Times New Roman"/>
          <w:color w:val="auto"/>
          <w:sz w:val="24"/>
          <w:szCs w:val="24"/>
        </w:rPr>
        <w:t xml:space="preserve">. </w:t>
      </w:r>
      <w:r w:rsidR="00830E61" w:rsidRPr="00FF0A15">
        <w:rPr>
          <w:rFonts w:ascii="Times New Roman" w:hAnsi="Times New Roman" w:cs="Times New Roman"/>
          <w:color w:val="auto"/>
          <w:sz w:val="24"/>
          <w:szCs w:val="24"/>
        </w:rPr>
        <w:t>Nest</w:t>
      </w:r>
      <w:r w:rsidR="00257B41" w:rsidRPr="00FF0A15">
        <w:rPr>
          <w:rFonts w:ascii="Times New Roman" w:hAnsi="Times New Roman" w:cs="Times New Roman"/>
          <w:color w:val="auto"/>
          <w:sz w:val="24"/>
          <w:szCs w:val="24"/>
        </w:rPr>
        <w:t>e eixo,</w:t>
      </w:r>
      <w:r w:rsidR="0016423B" w:rsidRPr="00FF0A15">
        <w:rPr>
          <w:rFonts w:ascii="Times New Roman" w:hAnsi="Times New Roman" w:cs="Times New Roman"/>
          <w:color w:val="auto"/>
          <w:sz w:val="24"/>
          <w:szCs w:val="24"/>
        </w:rPr>
        <w:t xml:space="preserve"> </w:t>
      </w:r>
      <w:r w:rsidR="00261532" w:rsidRPr="00FF0A15">
        <w:rPr>
          <w:rFonts w:ascii="Times New Roman" w:hAnsi="Times New Roman" w:cs="Times New Roman"/>
          <w:color w:val="auto"/>
          <w:sz w:val="24"/>
          <w:szCs w:val="24"/>
        </w:rPr>
        <w:t xml:space="preserve">verificamos </w:t>
      </w:r>
      <w:r w:rsidR="00257B41" w:rsidRPr="00FF0A15">
        <w:rPr>
          <w:rFonts w:ascii="Times New Roman" w:hAnsi="Times New Roman" w:cs="Times New Roman"/>
          <w:color w:val="auto"/>
          <w:sz w:val="24"/>
          <w:szCs w:val="24"/>
        </w:rPr>
        <w:t xml:space="preserve">as seguintes </w:t>
      </w:r>
      <w:r w:rsidR="00830E61" w:rsidRPr="00FF0A15">
        <w:rPr>
          <w:rFonts w:ascii="Times New Roman" w:hAnsi="Times New Roman" w:cs="Times New Roman"/>
          <w:color w:val="auto"/>
          <w:sz w:val="24"/>
          <w:szCs w:val="24"/>
        </w:rPr>
        <w:t>ações</w:t>
      </w:r>
      <w:r w:rsidR="00257B41" w:rsidRPr="00FF0A15">
        <w:rPr>
          <w:rFonts w:ascii="Times New Roman" w:hAnsi="Times New Roman" w:cs="Times New Roman"/>
          <w:i/>
          <w:color w:val="auto"/>
          <w:sz w:val="24"/>
          <w:szCs w:val="24"/>
        </w:rPr>
        <w:t xml:space="preserve">: </w:t>
      </w:r>
      <w:r w:rsidR="00830E61" w:rsidRPr="00FF0A15">
        <w:rPr>
          <w:rFonts w:ascii="Times New Roman" w:hAnsi="Times New Roman" w:cs="Times New Roman"/>
          <w:i/>
          <w:color w:val="auto"/>
          <w:sz w:val="24"/>
          <w:szCs w:val="24"/>
        </w:rPr>
        <w:t>p</w:t>
      </w:r>
      <w:r w:rsidR="006F0407" w:rsidRPr="00FF0A15">
        <w:rPr>
          <w:rFonts w:ascii="Times New Roman" w:hAnsi="Times New Roman" w:cs="Times New Roman"/>
          <w:i/>
          <w:color w:val="auto"/>
          <w:sz w:val="24"/>
          <w:szCs w:val="24"/>
        </w:rPr>
        <w:t xml:space="preserve">restação de auxílio ao menor ferido; </w:t>
      </w:r>
      <w:r w:rsidR="006A70A7" w:rsidRPr="00FF0A15">
        <w:rPr>
          <w:rFonts w:ascii="Times New Roman" w:hAnsi="Times New Roman" w:cs="Times New Roman"/>
          <w:i/>
          <w:color w:val="auto"/>
          <w:sz w:val="24"/>
          <w:szCs w:val="24"/>
        </w:rPr>
        <w:t>conversa</w:t>
      </w:r>
      <w:r w:rsidR="008A0B3F" w:rsidRPr="00FF0A15">
        <w:rPr>
          <w:rFonts w:ascii="Times New Roman" w:hAnsi="Times New Roman" w:cs="Times New Roman"/>
          <w:i/>
          <w:color w:val="auto"/>
          <w:sz w:val="24"/>
          <w:szCs w:val="24"/>
        </w:rPr>
        <w:t xml:space="preserve"> com o aluno agredido</w:t>
      </w:r>
      <w:r w:rsidR="0013549C" w:rsidRPr="00FF0A15">
        <w:rPr>
          <w:rFonts w:ascii="Times New Roman" w:hAnsi="Times New Roman" w:cs="Times New Roman"/>
          <w:i/>
          <w:color w:val="auto"/>
          <w:sz w:val="24"/>
          <w:szCs w:val="24"/>
        </w:rPr>
        <w:t xml:space="preserve">; cobrança da escola </w:t>
      </w:r>
      <w:r w:rsidR="00E37B38" w:rsidRPr="00FF0A15">
        <w:rPr>
          <w:rFonts w:ascii="Times New Roman" w:hAnsi="Times New Roman" w:cs="Times New Roman"/>
          <w:i/>
          <w:color w:val="auto"/>
          <w:sz w:val="24"/>
          <w:szCs w:val="24"/>
        </w:rPr>
        <w:t xml:space="preserve">e da família </w:t>
      </w:r>
      <w:r w:rsidR="0013549C" w:rsidRPr="00FF0A15">
        <w:rPr>
          <w:rFonts w:ascii="Times New Roman" w:hAnsi="Times New Roman" w:cs="Times New Roman"/>
          <w:i/>
          <w:color w:val="auto"/>
          <w:sz w:val="24"/>
          <w:szCs w:val="24"/>
        </w:rPr>
        <w:t>para cuidar do agredido, conforme</w:t>
      </w:r>
      <w:r w:rsidR="0013549C" w:rsidRPr="00FF0A15">
        <w:rPr>
          <w:rFonts w:ascii="Times New Roman" w:hAnsi="Times New Roman" w:cs="Times New Roman"/>
          <w:color w:val="auto"/>
          <w:sz w:val="24"/>
          <w:szCs w:val="24"/>
        </w:rPr>
        <w:t xml:space="preserve"> </w:t>
      </w:r>
      <w:r w:rsidR="00830E61" w:rsidRPr="00FF0A15">
        <w:rPr>
          <w:rFonts w:ascii="Times New Roman" w:hAnsi="Times New Roman" w:cs="Times New Roman"/>
          <w:color w:val="auto"/>
          <w:sz w:val="24"/>
          <w:szCs w:val="24"/>
        </w:rPr>
        <w:t xml:space="preserve">as seguintes </w:t>
      </w:r>
      <w:r w:rsidR="0013549C" w:rsidRPr="00FF0A15">
        <w:rPr>
          <w:rFonts w:ascii="Times New Roman" w:hAnsi="Times New Roman" w:cs="Times New Roman"/>
          <w:color w:val="auto"/>
          <w:sz w:val="24"/>
          <w:szCs w:val="24"/>
        </w:rPr>
        <w:t>respostas</w:t>
      </w:r>
      <w:r w:rsidR="00830E61" w:rsidRPr="00FF0A15">
        <w:rPr>
          <w:rFonts w:ascii="Times New Roman" w:hAnsi="Times New Roman" w:cs="Times New Roman"/>
          <w:color w:val="auto"/>
          <w:sz w:val="24"/>
          <w:szCs w:val="24"/>
        </w:rPr>
        <w:t>:</w:t>
      </w:r>
    </w:p>
    <w:p w:rsidR="0013549C" w:rsidRPr="00FF0A15" w:rsidRDefault="00830E61" w:rsidP="007E6536">
      <w:pPr>
        <w:spacing w:after="0" w:line="240" w:lineRule="auto"/>
        <w:ind w:left="2268"/>
        <w:jc w:val="both"/>
        <w:rPr>
          <w:rFonts w:ascii="Times New Roman" w:hAnsi="Times New Roman" w:cs="Times New Roman"/>
          <w:color w:val="auto"/>
          <w:sz w:val="20"/>
          <w:szCs w:val="20"/>
        </w:rPr>
      </w:pPr>
      <w:r w:rsidRPr="00FF0A15">
        <w:rPr>
          <w:rFonts w:ascii="Times New Roman" w:hAnsi="Times New Roman" w:cs="Times New Roman"/>
          <w:color w:val="auto"/>
          <w:sz w:val="20"/>
          <w:szCs w:val="20"/>
        </w:rPr>
        <w:t>Como professora [...]</w:t>
      </w:r>
      <w:r w:rsidR="0013549C" w:rsidRPr="00FF0A15">
        <w:rPr>
          <w:rFonts w:ascii="Times New Roman" w:hAnsi="Times New Roman" w:cs="Times New Roman"/>
          <w:color w:val="auto"/>
          <w:sz w:val="20"/>
          <w:szCs w:val="20"/>
        </w:rPr>
        <w:t xml:space="preserve"> da escola, eu cobraria providência no sentido de cuidar do agredido</w:t>
      </w:r>
      <w:r w:rsidR="007E6536" w:rsidRPr="00FF0A15">
        <w:rPr>
          <w:rFonts w:ascii="Times New Roman" w:hAnsi="Times New Roman" w:cs="Times New Roman"/>
          <w:color w:val="auto"/>
          <w:sz w:val="20"/>
          <w:szCs w:val="20"/>
        </w:rPr>
        <w:t xml:space="preserve"> (C4). </w:t>
      </w:r>
    </w:p>
    <w:p w:rsidR="007E6536" w:rsidRPr="00FF0A15" w:rsidRDefault="007E6536" w:rsidP="007E6536">
      <w:pPr>
        <w:spacing w:after="0" w:line="240" w:lineRule="auto"/>
        <w:ind w:left="2268"/>
        <w:jc w:val="both"/>
        <w:rPr>
          <w:rFonts w:ascii="Times New Roman" w:hAnsi="Times New Roman" w:cs="Times New Roman"/>
          <w:color w:val="auto"/>
          <w:sz w:val="20"/>
          <w:szCs w:val="20"/>
        </w:rPr>
      </w:pPr>
    </w:p>
    <w:p w:rsidR="0013549C" w:rsidRPr="00FF0A15" w:rsidRDefault="0013549C" w:rsidP="007E6536">
      <w:pPr>
        <w:spacing w:after="0" w:line="240" w:lineRule="auto"/>
        <w:ind w:left="2268"/>
        <w:jc w:val="both"/>
        <w:rPr>
          <w:rFonts w:ascii="Times New Roman" w:hAnsi="Times New Roman" w:cs="Times New Roman"/>
          <w:color w:val="auto"/>
          <w:sz w:val="20"/>
          <w:szCs w:val="20"/>
        </w:rPr>
      </w:pPr>
      <w:r w:rsidRPr="00FF0A15">
        <w:rPr>
          <w:rFonts w:ascii="Times New Roman" w:hAnsi="Times New Roman" w:cs="Times New Roman"/>
          <w:color w:val="auto"/>
          <w:sz w:val="20"/>
          <w:szCs w:val="20"/>
        </w:rPr>
        <w:t>Como professora [...]</w:t>
      </w:r>
      <w:r w:rsidR="007E6536" w:rsidRPr="00FF0A15">
        <w:rPr>
          <w:rFonts w:ascii="Times New Roman" w:hAnsi="Times New Roman" w:cs="Times New Roman"/>
          <w:color w:val="auto"/>
          <w:sz w:val="20"/>
          <w:szCs w:val="20"/>
        </w:rPr>
        <w:t xml:space="preserve"> </w:t>
      </w:r>
      <w:r w:rsidRPr="00FF0A15">
        <w:rPr>
          <w:rFonts w:ascii="Times New Roman" w:hAnsi="Times New Roman" w:cs="Times New Roman"/>
          <w:color w:val="auto"/>
          <w:sz w:val="20"/>
          <w:szCs w:val="20"/>
        </w:rPr>
        <w:t>conversaria em particular com o aluno agredido e tentaria</w:t>
      </w:r>
      <w:r w:rsidR="007E6536" w:rsidRPr="00FF0A15">
        <w:rPr>
          <w:rFonts w:ascii="Times New Roman" w:hAnsi="Times New Roman" w:cs="Times New Roman"/>
          <w:color w:val="auto"/>
          <w:sz w:val="20"/>
          <w:szCs w:val="20"/>
        </w:rPr>
        <w:t xml:space="preserve"> ajudá-lo a romper tal barreira </w:t>
      </w:r>
      <w:r w:rsidRPr="00FF0A15">
        <w:rPr>
          <w:rFonts w:ascii="Times New Roman" w:hAnsi="Times New Roman" w:cs="Times New Roman"/>
          <w:color w:val="auto"/>
          <w:sz w:val="20"/>
          <w:szCs w:val="20"/>
        </w:rPr>
        <w:t>(C10)</w:t>
      </w:r>
      <w:r w:rsidR="0077687C" w:rsidRPr="00FF0A15">
        <w:rPr>
          <w:rFonts w:ascii="Times New Roman" w:hAnsi="Times New Roman" w:cs="Times New Roman"/>
          <w:color w:val="auto"/>
          <w:sz w:val="20"/>
          <w:szCs w:val="20"/>
        </w:rPr>
        <w:t>.</w:t>
      </w:r>
    </w:p>
    <w:p w:rsidR="0077687C" w:rsidRPr="00FF0A15" w:rsidRDefault="0077687C" w:rsidP="007E6536">
      <w:pPr>
        <w:spacing w:after="0" w:line="240" w:lineRule="auto"/>
        <w:ind w:left="2268"/>
        <w:jc w:val="both"/>
        <w:rPr>
          <w:rFonts w:ascii="Times New Roman" w:hAnsi="Times New Roman" w:cs="Times New Roman"/>
          <w:color w:val="auto"/>
          <w:sz w:val="20"/>
          <w:szCs w:val="20"/>
        </w:rPr>
      </w:pPr>
    </w:p>
    <w:p w:rsidR="0077687C" w:rsidRPr="00FF0A15" w:rsidRDefault="0077687C" w:rsidP="007E6536">
      <w:pPr>
        <w:spacing w:after="0" w:line="240" w:lineRule="auto"/>
        <w:ind w:left="2268"/>
        <w:jc w:val="both"/>
        <w:rPr>
          <w:rFonts w:ascii="Times New Roman" w:hAnsi="Times New Roman" w:cs="Times New Roman"/>
          <w:color w:val="auto"/>
          <w:sz w:val="20"/>
          <w:szCs w:val="20"/>
        </w:rPr>
      </w:pPr>
      <w:r w:rsidRPr="00FF0A15">
        <w:rPr>
          <w:rFonts w:ascii="Times New Roman" w:hAnsi="Times New Roman" w:cs="Times New Roman"/>
          <w:color w:val="auto"/>
          <w:sz w:val="20"/>
          <w:szCs w:val="20"/>
        </w:rPr>
        <w:t>Como professora dos envolvidos, primeiramente prestaria auxílio ao menor ferido (C21)</w:t>
      </w:r>
      <w:r w:rsidR="00FE50C5" w:rsidRPr="00FF0A15">
        <w:rPr>
          <w:rFonts w:ascii="Times New Roman" w:hAnsi="Times New Roman" w:cs="Times New Roman"/>
          <w:color w:val="auto"/>
          <w:sz w:val="20"/>
          <w:szCs w:val="20"/>
        </w:rPr>
        <w:t>.</w:t>
      </w:r>
    </w:p>
    <w:p w:rsidR="00E37B38" w:rsidRPr="00FF0A15" w:rsidRDefault="00E37B38" w:rsidP="007E6536">
      <w:pPr>
        <w:spacing w:after="0" w:line="240" w:lineRule="auto"/>
        <w:ind w:left="2268"/>
        <w:jc w:val="both"/>
        <w:rPr>
          <w:rFonts w:ascii="Times New Roman" w:hAnsi="Times New Roman" w:cs="Times New Roman"/>
          <w:color w:val="auto"/>
          <w:sz w:val="20"/>
          <w:szCs w:val="20"/>
        </w:rPr>
      </w:pPr>
    </w:p>
    <w:p w:rsidR="000E583E" w:rsidRPr="00FF0A15" w:rsidRDefault="00E37B38" w:rsidP="00645CD4">
      <w:pPr>
        <w:spacing w:after="0" w:line="240" w:lineRule="auto"/>
        <w:ind w:left="2268"/>
        <w:jc w:val="both"/>
        <w:rPr>
          <w:rFonts w:ascii="Times New Roman" w:hAnsi="Times New Roman" w:cs="Times New Roman"/>
          <w:color w:val="auto"/>
          <w:sz w:val="20"/>
          <w:szCs w:val="20"/>
        </w:rPr>
      </w:pPr>
      <w:r w:rsidRPr="00FF0A15">
        <w:rPr>
          <w:rFonts w:ascii="Times New Roman" w:hAnsi="Times New Roman" w:cs="Times New Roman"/>
          <w:color w:val="auto"/>
          <w:sz w:val="20"/>
          <w:szCs w:val="20"/>
        </w:rPr>
        <w:t>Quanto aos pais da criança agredida, pediria mais atenção deles ao filho que sofria violência emocional e física, pois o menino precisa de atenção e apoio (C28).</w:t>
      </w:r>
    </w:p>
    <w:p w:rsidR="00645CD4" w:rsidRPr="00FF0A15" w:rsidRDefault="00645CD4" w:rsidP="00645CD4">
      <w:pPr>
        <w:spacing w:after="0" w:line="240" w:lineRule="auto"/>
        <w:ind w:left="2268"/>
        <w:jc w:val="both"/>
        <w:rPr>
          <w:rFonts w:ascii="Times New Roman" w:hAnsi="Times New Roman" w:cs="Times New Roman"/>
          <w:color w:val="auto"/>
          <w:sz w:val="22"/>
          <w:szCs w:val="22"/>
        </w:rPr>
      </w:pPr>
    </w:p>
    <w:p w:rsidR="00B36CB4" w:rsidRPr="00FF0A15" w:rsidRDefault="00830E61" w:rsidP="00BF24D5">
      <w:pPr>
        <w:pStyle w:val="PargrafodaLista"/>
        <w:spacing w:line="360" w:lineRule="auto"/>
        <w:ind w:left="0" w:firstLine="709"/>
        <w:jc w:val="both"/>
        <w:rPr>
          <w:rFonts w:ascii="Times New Roman" w:hAnsi="Times New Roman" w:cs="Times New Roman"/>
          <w:color w:val="auto"/>
          <w:sz w:val="24"/>
          <w:szCs w:val="24"/>
        </w:rPr>
      </w:pPr>
      <w:r w:rsidRPr="00FF0A15">
        <w:rPr>
          <w:rFonts w:ascii="Times New Roman" w:hAnsi="Times New Roman" w:cs="Times New Roman"/>
          <w:color w:val="auto"/>
          <w:sz w:val="24"/>
          <w:szCs w:val="24"/>
        </w:rPr>
        <w:t>Cuidar, ajudar, auxiliar</w:t>
      </w:r>
      <w:r w:rsidR="00BF2E61" w:rsidRPr="00FF0A15">
        <w:rPr>
          <w:rFonts w:ascii="Times New Roman" w:hAnsi="Times New Roman" w:cs="Times New Roman"/>
          <w:color w:val="auto"/>
          <w:sz w:val="24"/>
          <w:szCs w:val="24"/>
        </w:rPr>
        <w:t xml:space="preserve"> são ações tipicamente femininas, sem dúvida, necessárias e valiosas. Todavia, </w:t>
      </w:r>
      <w:r w:rsidR="00AA79F9" w:rsidRPr="00FF0A15">
        <w:rPr>
          <w:rFonts w:ascii="Times New Roman" w:hAnsi="Times New Roman" w:cs="Times New Roman"/>
          <w:color w:val="auto"/>
          <w:sz w:val="24"/>
          <w:szCs w:val="24"/>
        </w:rPr>
        <w:t xml:space="preserve">assim como as </w:t>
      </w:r>
      <w:r w:rsidR="00BF2E61" w:rsidRPr="00FF0A15">
        <w:rPr>
          <w:rFonts w:ascii="Times New Roman" w:hAnsi="Times New Roman" w:cs="Times New Roman"/>
          <w:color w:val="auto"/>
          <w:sz w:val="24"/>
          <w:szCs w:val="24"/>
        </w:rPr>
        <w:t xml:space="preserve">ações </w:t>
      </w:r>
      <w:r w:rsidR="00AA79F9" w:rsidRPr="00FF0A15">
        <w:rPr>
          <w:rFonts w:ascii="Times New Roman" w:hAnsi="Times New Roman" w:cs="Times New Roman"/>
          <w:color w:val="auto"/>
          <w:sz w:val="24"/>
          <w:szCs w:val="24"/>
        </w:rPr>
        <w:t xml:space="preserve">do </w:t>
      </w:r>
      <w:r w:rsidR="00C96228" w:rsidRPr="00FF0A15">
        <w:rPr>
          <w:rFonts w:ascii="Times New Roman" w:hAnsi="Times New Roman" w:cs="Times New Roman"/>
          <w:color w:val="auto"/>
          <w:sz w:val="24"/>
          <w:szCs w:val="24"/>
        </w:rPr>
        <w:t>subeixo</w:t>
      </w:r>
      <w:r w:rsidR="00AA79F9" w:rsidRPr="00FF0A15">
        <w:rPr>
          <w:rFonts w:ascii="Times New Roman" w:hAnsi="Times New Roman" w:cs="Times New Roman"/>
          <w:color w:val="auto"/>
          <w:sz w:val="24"/>
          <w:szCs w:val="24"/>
        </w:rPr>
        <w:t xml:space="preserve"> </w:t>
      </w:r>
      <w:r w:rsidR="00BF2E61" w:rsidRPr="00FF0A15">
        <w:rPr>
          <w:rFonts w:ascii="Times New Roman" w:hAnsi="Times New Roman" w:cs="Times New Roman"/>
          <w:color w:val="auto"/>
          <w:sz w:val="24"/>
          <w:szCs w:val="24"/>
        </w:rPr>
        <w:t>anterior</w:t>
      </w:r>
      <w:r w:rsidR="00AA79F9" w:rsidRPr="00FF0A15">
        <w:rPr>
          <w:rFonts w:ascii="Times New Roman" w:hAnsi="Times New Roman" w:cs="Times New Roman"/>
          <w:color w:val="auto"/>
          <w:sz w:val="24"/>
          <w:szCs w:val="24"/>
        </w:rPr>
        <w:t>, caracteriza</w:t>
      </w:r>
      <w:r w:rsidR="001F2A73" w:rsidRPr="00FF0A15">
        <w:rPr>
          <w:rFonts w:ascii="Times New Roman" w:hAnsi="Times New Roman" w:cs="Times New Roman"/>
          <w:color w:val="auto"/>
          <w:sz w:val="24"/>
          <w:szCs w:val="24"/>
        </w:rPr>
        <w:t>m</w:t>
      </w:r>
      <w:r w:rsidR="00AA79F9" w:rsidRPr="00FF0A15">
        <w:rPr>
          <w:rFonts w:ascii="Times New Roman" w:hAnsi="Times New Roman" w:cs="Times New Roman"/>
          <w:color w:val="auto"/>
          <w:sz w:val="24"/>
          <w:szCs w:val="24"/>
        </w:rPr>
        <w:t>-se</w:t>
      </w:r>
      <w:r w:rsidR="00882E09" w:rsidRPr="00FF0A15">
        <w:rPr>
          <w:rFonts w:ascii="Times New Roman" w:hAnsi="Times New Roman" w:cs="Times New Roman"/>
          <w:color w:val="auto"/>
          <w:sz w:val="24"/>
          <w:szCs w:val="24"/>
        </w:rPr>
        <w:t xml:space="preserve"> como ações individualizadas, pouco contribuindo para o debate sobre </w:t>
      </w:r>
      <w:r w:rsidR="00BF2E61" w:rsidRPr="00FF0A15">
        <w:rPr>
          <w:rFonts w:ascii="Times New Roman" w:hAnsi="Times New Roman" w:cs="Times New Roman"/>
          <w:color w:val="auto"/>
          <w:sz w:val="24"/>
          <w:szCs w:val="24"/>
        </w:rPr>
        <w:t xml:space="preserve">as questões de gênero, diversidade sexual e </w:t>
      </w:r>
      <w:r w:rsidR="00882E09" w:rsidRPr="00FF0A15">
        <w:rPr>
          <w:rFonts w:ascii="Times New Roman" w:hAnsi="Times New Roman" w:cs="Times New Roman"/>
          <w:color w:val="auto"/>
          <w:sz w:val="24"/>
          <w:szCs w:val="24"/>
        </w:rPr>
        <w:t xml:space="preserve">homofobia no espaço escolar. </w:t>
      </w:r>
      <w:r w:rsidR="0077687C" w:rsidRPr="00FF0A15">
        <w:rPr>
          <w:rFonts w:ascii="Times New Roman" w:hAnsi="Times New Roman" w:cs="Times New Roman"/>
          <w:color w:val="auto"/>
          <w:sz w:val="24"/>
          <w:szCs w:val="24"/>
        </w:rPr>
        <w:t>Não dispensando a necessidade de atenção ao aluno</w:t>
      </w:r>
      <w:r w:rsidR="0016423B" w:rsidRPr="00FF0A15">
        <w:rPr>
          <w:rFonts w:ascii="Times New Roman" w:hAnsi="Times New Roman" w:cs="Times New Roman"/>
          <w:color w:val="auto"/>
          <w:sz w:val="24"/>
          <w:szCs w:val="24"/>
        </w:rPr>
        <w:t xml:space="preserve"> </w:t>
      </w:r>
      <w:r w:rsidR="0077687C" w:rsidRPr="00FF0A15">
        <w:rPr>
          <w:rFonts w:ascii="Times New Roman" w:hAnsi="Times New Roman" w:cs="Times New Roman"/>
          <w:color w:val="auto"/>
          <w:sz w:val="24"/>
          <w:szCs w:val="24"/>
        </w:rPr>
        <w:t>agredido, destaca</w:t>
      </w:r>
      <w:r w:rsidR="00BF2E61" w:rsidRPr="00FF0A15">
        <w:rPr>
          <w:rFonts w:ascii="Times New Roman" w:hAnsi="Times New Roman" w:cs="Times New Roman"/>
          <w:color w:val="auto"/>
          <w:sz w:val="24"/>
          <w:szCs w:val="24"/>
        </w:rPr>
        <w:t>-se</w:t>
      </w:r>
      <w:r w:rsidR="0077687C" w:rsidRPr="00FF0A15">
        <w:rPr>
          <w:rFonts w:ascii="Times New Roman" w:hAnsi="Times New Roman" w:cs="Times New Roman"/>
          <w:color w:val="auto"/>
          <w:sz w:val="24"/>
          <w:szCs w:val="24"/>
        </w:rPr>
        <w:t xml:space="preserve"> que</w:t>
      </w:r>
      <w:r w:rsidR="001F2A73" w:rsidRPr="00FF0A15">
        <w:rPr>
          <w:rFonts w:ascii="Times New Roman" w:hAnsi="Times New Roman" w:cs="Times New Roman"/>
          <w:color w:val="auto"/>
          <w:sz w:val="24"/>
          <w:szCs w:val="24"/>
        </w:rPr>
        <w:t>,</w:t>
      </w:r>
      <w:r w:rsidR="0077687C" w:rsidRPr="00FF0A15">
        <w:rPr>
          <w:rFonts w:ascii="Times New Roman" w:hAnsi="Times New Roman" w:cs="Times New Roman"/>
          <w:color w:val="auto"/>
          <w:sz w:val="24"/>
          <w:szCs w:val="24"/>
        </w:rPr>
        <w:t xml:space="preserve"> a</w:t>
      </w:r>
      <w:r w:rsidR="00902B3D" w:rsidRPr="00FF0A15">
        <w:rPr>
          <w:rFonts w:ascii="Times New Roman" w:hAnsi="Times New Roman" w:cs="Times New Roman"/>
          <w:color w:val="auto"/>
          <w:sz w:val="24"/>
          <w:szCs w:val="24"/>
        </w:rPr>
        <w:t xml:space="preserve">o </w:t>
      </w:r>
      <w:r w:rsidR="00BF2E61" w:rsidRPr="00FF0A15">
        <w:rPr>
          <w:rFonts w:ascii="Times New Roman" w:hAnsi="Times New Roman" w:cs="Times New Roman"/>
          <w:color w:val="auto"/>
          <w:sz w:val="24"/>
          <w:szCs w:val="24"/>
        </w:rPr>
        <w:t xml:space="preserve">se </w:t>
      </w:r>
      <w:r w:rsidR="00902B3D" w:rsidRPr="00FF0A15">
        <w:rPr>
          <w:rFonts w:ascii="Times New Roman" w:hAnsi="Times New Roman" w:cs="Times New Roman"/>
          <w:color w:val="auto"/>
          <w:sz w:val="24"/>
          <w:szCs w:val="24"/>
        </w:rPr>
        <w:t>focar</w:t>
      </w:r>
      <w:r w:rsidR="00BF2E61" w:rsidRPr="00FF0A15">
        <w:rPr>
          <w:rFonts w:ascii="Times New Roman" w:hAnsi="Times New Roman" w:cs="Times New Roman"/>
          <w:color w:val="auto"/>
          <w:sz w:val="24"/>
          <w:szCs w:val="24"/>
        </w:rPr>
        <w:t xml:space="preserve"> a</w:t>
      </w:r>
      <w:r w:rsidR="00902B3D" w:rsidRPr="00FF0A15">
        <w:rPr>
          <w:rFonts w:ascii="Times New Roman" w:hAnsi="Times New Roman" w:cs="Times New Roman"/>
          <w:color w:val="auto"/>
          <w:sz w:val="24"/>
          <w:szCs w:val="24"/>
        </w:rPr>
        <w:t>penas ne</w:t>
      </w:r>
      <w:r w:rsidR="00BF2E61" w:rsidRPr="00FF0A15">
        <w:rPr>
          <w:rFonts w:ascii="Times New Roman" w:hAnsi="Times New Roman" w:cs="Times New Roman"/>
          <w:color w:val="auto"/>
          <w:sz w:val="24"/>
          <w:szCs w:val="24"/>
        </w:rPr>
        <w:t>le</w:t>
      </w:r>
      <w:r w:rsidR="00882E09" w:rsidRPr="00FF0A15">
        <w:rPr>
          <w:rFonts w:ascii="Times New Roman" w:hAnsi="Times New Roman" w:cs="Times New Roman"/>
          <w:color w:val="auto"/>
          <w:sz w:val="24"/>
          <w:szCs w:val="24"/>
        </w:rPr>
        <w:t>, corre</w:t>
      </w:r>
      <w:r w:rsidR="000B1C46" w:rsidRPr="00FF0A15">
        <w:rPr>
          <w:rFonts w:ascii="Times New Roman" w:hAnsi="Times New Roman" w:cs="Times New Roman"/>
          <w:color w:val="auto"/>
          <w:sz w:val="24"/>
          <w:szCs w:val="24"/>
        </w:rPr>
        <w:t>-se</w:t>
      </w:r>
      <w:r w:rsidR="00882E09" w:rsidRPr="00FF0A15">
        <w:rPr>
          <w:rFonts w:ascii="Times New Roman" w:hAnsi="Times New Roman" w:cs="Times New Roman"/>
          <w:color w:val="auto"/>
          <w:sz w:val="24"/>
          <w:szCs w:val="24"/>
        </w:rPr>
        <w:t xml:space="preserve"> o risco de vitimizá-lo por uma diferença que precisa ser considerada e respeitada pelos </w:t>
      </w:r>
      <w:r w:rsidR="000F588A" w:rsidRPr="00FF0A15">
        <w:rPr>
          <w:rFonts w:ascii="Times New Roman" w:hAnsi="Times New Roman" w:cs="Times New Roman"/>
          <w:color w:val="auto"/>
          <w:sz w:val="24"/>
          <w:szCs w:val="24"/>
        </w:rPr>
        <w:t>seus</w:t>
      </w:r>
      <w:r w:rsidR="00882E09" w:rsidRPr="00FF0A15">
        <w:rPr>
          <w:rFonts w:ascii="Times New Roman" w:hAnsi="Times New Roman" w:cs="Times New Roman"/>
          <w:color w:val="auto"/>
          <w:sz w:val="24"/>
          <w:szCs w:val="24"/>
        </w:rPr>
        <w:t xml:space="preserve"> colegas e c</w:t>
      </w:r>
      <w:r w:rsidR="001F2A73" w:rsidRPr="00FF0A15">
        <w:rPr>
          <w:rFonts w:ascii="Times New Roman" w:hAnsi="Times New Roman" w:cs="Times New Roman"/>
          <w:color w:val="auto"/>
          <w:sz w:val="24"/>
          <w:szCs w:val="24"/>
        </w:rPr>
        <w:t>omunidade escolar como um todo.</w:t>
      </w:r>
    </w:p>
    <w:p w:rsidR="00257B41" w:rsidRPr="00FF0A15" w:rsidRDefault="000B1C46" w:rsidP="00BF24D5">
      <w:pPr>
        <w:pStyle w:val="PargrafodaLista"/>
        <w:spacing w:line="360" w:lineRule="auto"/>
        <w:ind w:left="0" w:firstLine="709"/>
        <w:jc w:val="both"/>
        <w:rPr>
          <w:rFonts w:ascii="Times New Roman" w:hAnsi="Times New Roman" w:cs="Times New Roman"/>
          <w:color w:val="auto"/>
          <w:sz w:val="24"/>
          <w:szCs w:val="24"/>
        </w:rPr>
      </w:pPr>
      <w:r w:rsidRPr="00560E31">
        <w:rPr>
          <w:rFonts w:ascii="Times New Roman" w:hAnsi="Times New Roman" w:cs="Times New Roman"/>
          <w:color w:val="auto"/>
          <w:sz w:val="24"/>
          <w:szCs w:val="24"/>
        </w:rPr>
        <w:t>Para tanto, é necessário fazer com que o alvo da violência venha para o primeiro plano das medidas de reparação, tornando-o partícipe ativo do processo de mudança das práticas escolares</w:t>
      </w:r>
      <w:r w:rsidR="00F53E43" w:rsidRPr="00560E31">
        <w:rPr>
          <w:rFonts w:ascii="Times New Roman" w:hAnsi="Times New Roman" w:cs="Times New Roman"/>
          <w:color w:val="auto"/>
          <w:sz w:val="24"/>
          <w:szCs w:val="24"/>
        </w:rPr>
        <w:t xml:space="preserve">, como afirmam </w:t>
      </w:r>
      <w:r w:rsidR="004C43DF" w:rsidRPr="00560E31">
        <w:rPr>
          <w:rFonts w:ascii="Times New Roman" w:hAnsi="Times New Roman" w:cs="Times New Roman"/>
          <w:color w:val="auto"/>
          <w:sz w:val="24"/>
          <w:szCs w:val="24"/>
          <w:shd w:val="clear" w:color="auto" w:fill="FFFFFF"/>
        </w:rPr>
        <w:t>Martinez Guzman e Paris Albert</w:t>
      </w:r>
      <w:r w:rsidR="00F53E43" w:rsidRPr="00560E31">
        <w:rPr>
          <w:rFonts w:ascii="Times New Roman" w:hAnsi="Times New Roman" w:cs="Times New Roman"/>
          <w:color w:val="auto"/>
          <w:sz w:val="24"/>
          <w:szCs w:val="24"/>
        </w:rPr>
        <w:t xml:space="preserve"> (2006, p.35</w:t>
      </w:r>
      <w:r w:rsidR="008B56E5" w:rsidRPr="00560E31">
        <w:rPr>
          <w:rFonts w:ascii="Times New Roman" w:hAnsi="Times New Roman" w:cs="Times New Roman"/>
          <w:color w:val="auto"/>
          <w:sz w:val="24"/>
          <w:szCs w:val="24"/>
        </w:rPr>
        <w:t>, nossa tradução</w:t>
      </w:r>
      <w:r w:rsidR="00F53E43" w:rsidRPr="00560E31">
        <w:rPr>
          <w:rFonts w:ascii="Times New Roman" w:hAnsi="Times New Roman" w:cs="Times New Roman"/>
          <w:color w:val="auto"/>
          <w:sz w:val="24"/>
          <w:szCs w:val="24"/>
        </w:rPr>
        <w:t>): “</w:t>
      </w:r>
      <w:r w:rsidR="00F53E43" w:rsidRPr="00560E31">
        <w:rPr>
          <w:rFonts w:ascii="Times New Roman" w:hAnsi="Times New Roman" w:cs="Times New Roman"/>
          <w:color w:val="auto"/>
          <w:sz w:val="24"/>
          <w:szCs w:val="24"/>
          <w:shd w:val="clear" w:color="auto" w:fill="FFFFFF"/>
        </w:rPr>
        <w:t xml:space="preserve">Evidentemente, há </w:t>
      </w:r>
      <w:r w:rsidR="00F53E43" w:rsidRPr="00FF0A15">
        <w:rPr>
          <w:rFonts w:ascii="Times New Roman" w:hAnsi="Times New Roman" w:cs="Times New Roman"/>
          <w:color w:val="auto"/>
          <w:sz w:val="24"/>
          <w:szCs w:val="24"/>
          <w:shd w:val="clear" w:color="auto" w:fill="FFFFFF"/>
        </w:rPr>
        <w:t xml:space="preserve">que se fazer o trabalho de transformação pacífica dos conflitos sempre a partir da perspectiva dos </w:t>
      </w:r>
      <w:r w:rsidR="001455AA" w:rsidRPr="00FF0A15">
        <w:rPr>
          <w:rFonts w:ascii="Times New Roman" w:hAnsi="Times New Roman" w:cs="Times New Roman"/>
          <w:color w:val="auto"/>
          <w:sz w:val="24"/>
          <w:szCs w:val="24"/>
          <w:shd w:val="clear" w:color="auto" w:fill="FFFFFF"/>
        </w:rPr>
        <w:t>alvos, levando em conta seu própr</w:t>
      </w:r>
      <w:r w:rsidR="00F53E43" w:rsidRPr="00FF0A15">
        <w:rPr>
          <w:rFonts w:ascii="Times New Roman" w:hAnsi="Times New Roman" w:cs="Times New Roman"/>
          <w:color w:val="auto"/>
          <w:sz w:val="24"/>
          <w:szCs w:val="24"/>
          <w:shd w:val="clear" w:color="auto" w:fill="FFFFFF"/>
        </w:rPr>
        <w:t xml:space="preserve">io empoderamento </w:t>
      </w:r>
      <w:r w:rsidR="001455AA" w:rsidRPr="00FF0A15">
        <w:rPr>
          <w:rFonts w:ascii="Times New Roman" w:hAnsi="Times New Roman" w:cs="Times New Roman"/>
          <w:color w:val="auto"/>
          <w:sz w:val="24"/>
          <w:szCs w:val="24"/>
          <w:shd w:val="clear" w:color="auto" w:fill="FFFFFF"/>
        </w:rPr>
        <w:t xml:space="preserve">e o </w:t>
      </w:r>
      <w:r w:rsidR="00F53E43" w:rsidRPr="00FF0A15">
        <w:rPr>
          <w:rFonts w:ascii="Times New Roman" w:hAnsi="Times New Roman" w:cs="Times New Roman"/>
          <w:color w:val="auto"/>
          <w:sz w:val="24"/>
          <w:szCs w:val="24"/>
          <w:shd w:val="clear" w:color="auto" w:fill="FFFFFF"/>
        </w:rPr>
        <w:t>recon</w:t>
      </w:r>
      <w:r w:rsidR="001455AA" w:rsidRPr="00FF0A15">
        <w:rPr>
          <w:rFonts w:ascii="Times New Roman" w:hAnsi="Times New Roman" w:cs="Times New Roman"/>
          <w:color w:val="auto"/>
          <w:sz w:val="24"/>
          <w:szCs w:val="24"/>
          <w:shd w:val="clear" w:color="auto" w:fill="FFFFFF"/>
        </w:rPr>
        <w:t>hecim</w:t>
      </w:r>
      <w:r w:rsidR="00F53E43" w:rsidRPr="00FF0A15">
        <w:rPr>
          <w:rFonts w:ascii="Times New Roman" w:hAnsi="Times New Roman" w:cs="Times New Roman"/>
          <w:color w:val="auto"/>
          <w:sz w:val="24"/>
          <w:szCs w:val="24"/>
          <w:shd w:val="clear" w:color="auto" w:fill="FFFFFF"/>
        </w:rPr>
        <w:t>ento m</w:t>
      </w:r>
      <w:r w:rsidR="001455AA" w:rsidRPr="00FF0A15">
        <w:rPr>
          <w:rFonts w:ascii="Times New Roman" w:hAnsi="Times New Roman" w:cs="Times New Roman"/>
          <w:color w:val="auto"/>
          <w:sz w:val="24"/>
          <w:szCs w:val="24"/>
          <w:shd w:val="clear" w:color="auto" w:fill="FFFFFF"/>
        </w:rPr>
        <w:t>ú</w:t>
      </w:r>
      <w:r w:rsidR="00F53E43" w:rsidRPr="00FF0A15">
        <w:rPr>
          <w:rFonts w:ascii="Times New Roman" w:hAnsi="Times New Roman" w:cs="Times New Roman"/>
          <w:color w:val="auto"/>
          <w:sz w:val="24"/>
          <w:szCs w:val="24"/>
          <w:shd w:val="clear" w:color="auto" w:fill="FFFFFF"/>
        </w:rPr>
        <w:t>tuo</w:t>
      </w:r>
      <w:r w:rsidR="00F53E43" w:rsidRPr="00FF0A15">
        <w:rPr>
          <w:rFonts w:ascii="Times New Roman" w:hAnsi="Times New Roman" w:cs="Times New Roman"/>
          <w:color w:val="auto"/>
          <w:sz w:val="24"/>
          <w:szCs w:val="24"/>
        </w:rPr>
        <w:t>”</w:t>
      </w:r>
      <w:r w:rsidR="001455AA" w:rsidRPr="00FF0A15">
        <w:rPr>
          <w:rFonts w:ascii="Times New Roman" w:hAnsi="Times New Roman" w:cs="Times New Roman"/>
          <w:color w:val="auto"/>
          <w:sz w:val="24"/>
          <w:szCs w:val="24"/>
        </w:rPr>
        <w:t>.</w:t>
      </w:r>
      <w:r w:rsidR="00B36CB4" w:rsidRPr="00FF0A15">
        <w:rPr>
          <w:rFonts w:ascii="Times New Roman" w:hAnsi="Times New Roman" w:cs="Times New Roman"/>
          <w:color w:val="auto"/>
          <w:sz w:val="24"/>
          <w:szCs w:val="24"/>
        </w:rPr>
        <w:t xml:space="preserve"> </w:t>
      </w:r>
      <w:r w:rsidRPr="00FF0A15">
        <w:rPr>
          <w:rFonts w:ascii="Times New Roman" w:hAnsi="Times New Roman" w:cs="Times New Roman"/>
          <w:color w:val="auto"/>
          <w:sz w:val="24"/>
          <w:szCs w:val="24"/>
        </w:rPr>
        <w:t xml:space="preserve">Com isso, </w:t>
      </w:r>
      <w:r w:rsidR="00B36CB4" w:rsidRPr="00FF0A15">
        <w:rPr>
          <w:rFonts w:ascii="Times New Roman" w:hAnsi="Times New Roman" w:cs="Times New Roman"/>
          <w:color w:val="auto"/>
          <w:sz w:val="24"/>
          <w:szCs w:val="24"/>
        </w:rPr>
        <w:t>alvos da homofobia</w:t>
      </w:r>
      <w:r w:rsidRPr="00FF0A15">
        <w:rPr>
          <w:rFonts w:ascii="Times New Roman" w:hAnsi="Times New Roman" w:cs="Times New Roman"/>
          <w:color w:val="auto"/>
          <w:sz w:val="24"/>
          <w:szCs w:val="24"/>
        </w:rPr>
        <w:t xml:space="preserve"> t</w:t>
      </w:r>
      <w:r w:rsidR="00BF2E61" w:rsidRPr="00FF0A15">
        <w:rPr>
          <w:rFonts w:ascii="Times New Roman" w:hAnsi="Times New Roman" w:cs="Times New Roman"/>
          <w:color w:val="auto"/>
          <w:sz w:val="24"/>
          <w:szCs w:val="24"/>
        </w:rPr>
        <w:t>ê</w:t>
      </w:r>
      <w:r w:rsidRPr="00FF0A15">
        <w:rPr>
          <w:rFonts w:ascii="Times New Roman" w:hAnsi="Times New Roman" w:cs="Times New Roman"/>
          <w:color w:val="auto"/>
          <w:sz w:val="24"/>
          <w:szCs w:val="24"/>
        </w:rPr>
        <w:t xml:space="preserve">m mais chances de </w:t>
      </w:r>
      <w:r w:rsidR="00BF2E61" w:rsidRPr="00560E31">
        <w:rPr>
          <w:rFonts w:ascii="Times New Roman" w:hAnsi="Times New Roman" w:cs="Times New Roman"/>
          <w:color w:val="auto"/>
          <w:sz w:val="24"/>
          <w:szCs w:val="24"/>
        </w:rPr>
        <w:t xml:space="preserve">se </w:t>
      </w:r>
      <w:r w:rsidRPr="00560E31">
        <w:rPr>
          <w:rFonts w:ascii="Times New Roman" w:hAnsi="Times New Roman" w:cs="Times New Roman"/>
          <w:color w:val="auto"/>
          <w:sz w:val="24"/>
          <w:szCs w:val="24"/>
        </w:rPr>
        <w:t xml:space="preserve">empoderar junto a colegas, aprendendo a </w:t>
      </w:r>
      <w:r w:rsidR="00BF2E61" w:rsidRPr="00560E31">
        <w:rPr>
          <w:rFonts w:ascii="Times New Roman" w:hAnsi="Times New Roman" w:cs="Times New Roman"/>
          <w:color w:val="auto"/>
          <w:sz w:val="24"/>
          <w:szCs w:val="24"/>
        </w:rPr>
        <w:t xml:space="preserve">se </w:t>
      </w:r>
      <w:r w:rsidR="00F53E43" w:rsidRPr="00560E31">
        <w:rPr>
          <w:rFonts w:ascii="Times New Roman" w:hAnsi="Times New Roman" w:cs="Times New Roman"/>
          <w:color w:val="auto"/>
          <w:sz w:val="24"/>
          <w:szCs w:val="24"/>
        </w:rPr>
        <w:t xml:space="preserve">comunicar e a </w:t>
      </w:r>
      <w:r w:rsidR="00BF2E61" w:rsidRPr="00560E31">
        <w:rPr>
          <w:rFonts w:ascii="Times New Roman" w:hAnsi="Times New Roman" w:cs="Times New Roman"/>
          <w:color w:val="auto"/>
          <w:sz w:val="24"/>
          <w:szCs w:val="24"/>
        </w:rPr>
        <w:t xml:space="preserve">se </w:t>
      </w:r>
      <w:r w:rsidR="00F53E43" w:rsidRPr="00560E31">
        <w:rPr>
          <w:rFonts w:ascii="Times New Roman" w:hAnsi="Times New Roman" w:cs="Times New Roman"/>
          <w:color w:val="auto"/>
          <w:sz w:val="24"/>
          <w:szCs w:val="24"/>
        </w:rPr>
        <w:t>de</w:t>
      </w:r>
      <w:r w:rsidRPr="00560E31">
        <w:rPr>
          <w:rFonts w:ascii="Times New Roman" w:hAnsi="Times New Roman" w:cs="Times New Roman"/>
          <w:color w:val="auto"/>
          <w:sz w:val="24"/>
          <w:szCs w:val="24"/>
        </w:rPr>
        <w:t xml:space="preserve">fender assertivamente e colaborando para a diminuição das </w:t>
      </w:r>
      <w:r w:rsidRPr="00FF0A15">
        <w:rPr>
          <w:rFonts w:ascii="Times New Roman" w:hAnsi="Times New Roman" w:cs="Times New Roman"/>
          <w:color w:val="auto"/>
          <w:sz w:val="24"/>
          <w:szCs w:val="24"/>
        </w:rPr>
        <w:t xml:space="preserve">possibilidades de </w:t>
      </w:r>
      <w:r w:rsidR="005138A3" w:rsidRPr="00FF0A15">
        <w:rPr>
          <w:rFonts w:ascii="Times New Roman" w:hAnsi="Times New Roman" w:cs="Times New Roman"/>
          <w:color w:val="auto"/>
          <w:sz w:val="24"/>
          <w:szCs w:val="24"/>
        </w:rPr>
        <w:t xml:space="preserve">repetição de </w:t>
      </w:r>
      <w:r w:rsidRPr="00FF0A15">
        <w:rPr>
          <w:rFonts w:ascii="Times New Roman" w:hAnsi="Times New Roman" w:cs="Times New Roman"/>
          <w:color w:val="auto"/>
          <w:sz w:val="24"/>
          <w:szCs w:val="24"/>
        </w:rPr>
        <w:t>ataques homofóbicos.</w:t>
      </w:r>
    </w:p>
    <w:p w:rsidR="001D6ABE" w:rsidRPr="00FF0A15" w:rsidRDefault="00882E09" w:rsidP="00623F3B">
      <w:pPr>
        <w:pStyle w:val="PargrafodaLista"/>
        <w:spacing w:after="0" w:line="360" w:lineRule="auto"/>
        <w:ind w:left="0" w:firstLine="709"/>
        <w:jc w:val="both"/>
        <w:rPr>
          <w:rFonts w:ascii="Times New Roman" w:hAnsi="Times New Roman" w:cs="Times New Roman"/>
          <w:color w:val="auto"/>
          <w:sz w:val="24"/>
          <w:szCs w:val="24"/>
        </w:rPr>
      </w:pPr>
      <w:r w:rsidRPr="00FF0A15">
        <w:rPr>
          <w:rFonts w:ascii="Times New Roman" w:hAnsi="Times New Roman" w:cs="Times New Roman"/>
          <w:color w:val="auto"/>
          <w:sz w:val="24"/>
          <w:szCs w:val="24"/>
        </w:rPr>
        <w:t xml:space="preserve">O/a aluno/a agredido/a não precisa </w:t>
      </w:r>
      <w:r w:rsidR="00902B3D" w:rsidRPr="00FF0A15">
        <w:rPr>
          <w:rFonts w:ascii="Times New Roman" w:hAnsi="Times New Roman" w:cs="Times New Roman"/>
          <w:color w:val="auto"/>
          <w:sz w:val="24"/>
          <w:szCs w:val="24"/>
        </w:rPr>
        <w:t xml:space="preserve">apenas </w:t>
      </w:r>
      <w:r w:rsidRPr="00FF0A15">
        <w:rPr>
          <w:rFonts w:ascii="Times New Roman" w:hAnsi="Times New Roman" w:cs="Times New Roman"/>
          <w:color w:val="auto"/>
          <w:sz w:val="24"/>
          <w:szCs w:val="24"/>
        </w:rPr>
        <w:t>de cuidados</w:t>
      </w:r>
      <w:r w:rsidR="005138A3" w:rsidRPr="00FF0A15">
        <w:rPr>
          <w:rFonts w:ascii="Times New Roman" w:hAnsi="Times New Roman" w:cs="Times New Roman"/>
          <w:color w:val="auto"/>
          <w:sz w:val="24"/>
          <w:szCs w:val="24"/>
        </w:rPr>
        <w:t xml:space="preserve"> imediatos</w:t>
      </w:r>
      <w:r w:rsidRPr="00FF0A15">
        <w:rPr>
          <w:rFonts w:ascii="Times New Roman" w:hAnsi="Times New Roman" w:cs="Times New Roman"/>
          <w:color w:val="auto"/>
          <w:sz w:val="24"/>
          <w:szCs w:val="24"/>
        </w:rPr>
        <w:t xml:space="preserve">, mas de </w:t>
      </w:r>
      <w:r w:rsidR="005138A3" w:rsidRPr="00FF0A15">
        <w:rPr>
          <w:rFonts w:ascii="Times New Roman" w:hAnsi="Times New Roman" w:cs="Times New Roman"/>
          <w:color w:val="auto"/>
          <w:sz w:val="24"/>
          <w:szCs w:val="24"/>
        </w:rPr>
        <w:t>r</w:t>
      </w:r>
      <w:r w:rsidRPr="00FF0A15">
        <w:rPr>
          <w:rFonts w:ascii="Times New Roman" w:hAnsi="Times New Roman" w:cs="Times New Roman"/>
          <w:color w:val="auto"/>
          <w:sz w:val="24"/>
          <w:szCs w:val="24"/>
        </w:rPr>
        <w:t>espeito</w:t>
      </w:r>
      <w:r w:rsidR="005138A3" w:rsidRPr="00FF0A15">
        <w:rPr>
          <w:rFonts w:ascii="Times New Roman" w:hAnsi="Times New Roman" w:cs="Times New Roman"/>
          <w:color w:val="auto"/>
          <w:sz w:val="24"/>
          <w:szCs w:val="24"/>
        </w:rPr>
        <w:t xml:space="preserve"> </w:t>
      </w:r>
      <w:r w:rsidR="00FF0A15" w:rsidRPr="00FF0A15">
        <w:rPr>
          <w:rFonts w:ascii="Times New Roman" w:hAnsi="Times New Roman" w:cs="Times New Roman"/>
          <w:color w:val="auto"/>
          <w:sz w:val="24"/>
          <w:szCs w:val="24"/>
        </w:rPr>
        <w:t>contínuo</w:t>
      </w:r>
      <w:r w:rsidRPr="00FF0A15">
        <w:rPr>
          <w:rFonts w:ascii="Times New Roman" w:hAnsi="Times New Roman" w:cs="Times New Roman"/>
          <w:color w:val="auto"/>
          <w:sz w:val="24"/>
          <w:szCs w:val="24"/>
        </w:rPr>
        <w:t>, de reconhecimento d</w:t>
      </w:r>
      <w:r w:rsidR="001F2A73" w:rsidRPr="00FF0A15">
        <w:rPr>
          <w:rFonts w:ascii="Times New Roman" w:hAnsi="Times New Roman" w:cs="Times New Roman"/>
          <w:color w:val="auto"/>
          <w:sz w:val="24"/>
          <w:szCs w:val="24"/>
        </w:rPr>
        <w:t xml:space="preserve">a legitimidade de sua orientação </w:t>
      </w:r>
      <w:r w:rsidRPr="00FF0A15">
        <w:rPr>
          <w:rFonts w:ascii="Times New Roman" w:hAnsi="Times New Roman" w:cs="Times New Roman"/>
          <w:color w:val="auto"/>
          <w:sz w:val="24"/>
          <w:szCs w:val="24"/>
        </w:rPr>
        <w:t xml:space="preserve">sexual. Todavia, para </w:t>
      </w:r>
      <w:r w:rsidR="001F2A73" w:rsidRPr="00FF0A15">
        <w:rPr>
          <w:rFonts w:ascii="Times New Roman" w:hAnsi="Times New Roman" w:cs="Times New Roman"/>
          <w:color w:val="auto"/>
          <w:sz w:val="24"/>
          <w:szCs w:val="24"/>
        </w:rPr>
        <w:t>isso</w:t>
      </w:r>
      <w:r w:rsidRPr="00FF0A15">
        <w:rPr>
          <w:rFonts w:ascii="Times New Roman" w:hAnsi="Times New Roman" w:cs="Times New Roman"/>
          <w:color w:val="auto"/>
          <w:sz w:val="24"/>
          <w:szCs w:val="24"/>
        </w:rPr>
        <w:t xml:space="preserve"> é preciso uma ação coletiva da escola</w:t>
      </w:r>
      <w:r w:rsidR="001F2A73" w:rsidRPr="00FF0A15">
        <w:rPr>
          <w:rFonts w:ascii="Times New Roman" w:hAnsi="Times New Roman" w:cs="Times New Roman"/>
          <w:color w:val="auto"/>
          <w:sz w:val="24"/>
          <w:szCs w:val="24"/>
        </w:rPr>
        <w:t>,</w:t>
      </w:r>
      <w:r w:rsidRPr="00FF0A15">
        <w:rPr>
          <w:rFonts w:ascii="Times New Roman" w:hAnsi="Times New Roman" w:cs="Times New Roman"/>
          <w:color w:val="auto"/>
          <w:sz w:val="24"/>
          <w:szCs w:val="24"/>
        </w:rPr>
        <w:t xml:space="preserve"> no sentido de promover a igualdade de direitos, sem negar</w:t>
      </w:r>
      <w:r w:rsidR="007C07A3" w:rsidRPr="00FF0A15">
        <w:rPr>
          <w:rFonts w:ascii="Times New Roman" w:hAnsi="Times New Roman" w:cs="Times New Roman"/>
          <w:color w:val="auto"/>
          <w:sz w:val="24"/>
          <w:szCs w:val="24"/>
        </w:rPr>
        <w:t xml:space="preserve"> as</w:t>
      </w:r>
      <w:r w:rsidRPr="00FF0A15">
        <w:rPr>
          <w:rFonts w:ascii="Times New Roman" w:hAnsi="Times New Roman" w:cs="Times New Roman"/>
          <w:color w:val="auto"/>
          <w:sz w:val="24"/>
          <w:szCs w:val="24"/>
        </w:rPr>
        <w:t xml:space="preserve"> diferenças</w:t>
      </w:r>
      <w:r w:rsidR="00DE5F99" w:rsidRPr="00FF0A15">
        <w:rPr>
          <w:rFonts w:ascii="Times New Roman" w:hAnsi="Times New Roman" w:cs="Times New Roman"/>
          <w:color w:val="auto"/>
          <w:sz w:val="24"/>
          <w:szCs w:val="24"/>
        </w:rPr>
        <w:t xml:space="preserve">. </w:t>
      </w:r>
      <w:r w:rsidR="00D570A1" w:rsidRPr="00FF0A15">
        <w:rPr>
          <w:rFonts w:ascii="Times New Roman" w:hAnsi="Times New Roman" w:cs="Times New Roman"/>
          <w:color w:val="auto"/>
          <w:sz w:val="24"/>
          <w:szCs w:val="24"/>
        </w:rPr>
        <w:t>Portanto</w:t>
      </w:r>
      <w:r w:rsidR="00DE5F99" w:rsidRPr="00FF0A15">
        <w:rPr>
          <w:rFonts w:ascii="Times New Roman" w:hAnsi="Times New Roman" w:cs="Times New Roman"/>
          <w:color w:val="auto"/>
          <w:sz w:val="24"/>
          <w:szCs w:val="24"/>
        </w:rPr>
        <w:t xml:space="preserve">, </w:t>
      </w:r>
      <w:r w:rsidR="005138A3" w:rsidRPr="00FF0A15">
        <w:rPr>
          <w:rFonts w:ascii="Times New Roman" w:hAnsi="Times New Roman" w:cs="Times New Roman"/>
          <w:color w:val="auto"/>
          <w:sz w:val="24"/>
          <w:szCs w:val="24"/>
        </w:rPr>
        <w:t>é</w:t>
      </w:r>
      <w:r w:rsidR="00BF24D5" w:rsidRPr="00FF0A15">
        <w:rPr>
          <w:rFonts w:ascii="Times New Roman" w:hAnsi="Times New Roman" w:cs="Times New Roman"/>
          <w:color w:val="auto"/>
          <w:sz w:val="24"/>
          <w:szCs w:val="24"/>
        </w:rPr>
        <w:t xml:space="preserve"> precis</w:t>
      </w:r>
      <w:r w:rsidR="005138A3" w:rsidRPr="00FF0A15">
        <w:rPr>
          <w:rFonts w:ascii="Times New Roman" w:hAnsi="Times New Roman" w:cs="Times New Roman"/>
          <w:color w:val="auto"/>
          <w:sz w:val="24"/>
          <w:szCs w:val="24"/>
        </w:rPr>
        <w:t>o</w:t>
      </w:r>
      <w:r w:rsidR="00BF24D5" w:rsidRPr="00FF0A15">
        <w:rPr>
          <w:rFonts w:ascii="Times New Roman" w:hAnsi="Times New Roman" w:cs="Times New Roman"/>
          <w:color w:val="auto"/>
          <w:sz w:val="24"/>
          <w:szCs w:val="24"/>
        </w:rPr>
        <w:t xml:space="preserve"> buscar a equidade, </w:t>
      </w:r>
      <w:r w:rsidR="001F2A73" w:rsidRPr="00FF0A15">
        <w:rPr>
          <w:rFonts w:ascii="Times New Roman" w:hAnsi="Times New Roman" w:cs="Times New Roman"/>
          <w:color w:val="auto"/>
          <w:sz w:val="24"/>
          <w:szCs w:val="24"/>
        </w:rPr>
        <w:t xml:space="preserve">que </w:t>
      </w:r>
      <w:r w:rsidR="00BF24D5" w:rsidRPr="00FF0A15">
        <w:rPr>
          <w:rFonts w:ascii="Times New Roman" w:hAnsi="Times New Roman" w:cs="Times New Roman"/>
          <w:color w:val="auto"/>
          <w:sz w:val="24"/>
          <w:szCs w:val="24"/>
        </w:rPr>
        <w:t>se refere “</w:t>
      </w:r>
      <w:r w:rsidR="001F2A73" w:rsidRPr="00FF0A15">
        <w:rPr>
          <w:rFonts w:ascii="Times New Roman" w:hAnsi="Times New Roman" w:cs="Times New Roman"/>
          <w:color w:val="auto"/>
          <w:sz w:val="24"/>
          <w:szCs w:val="24"/>
        </w:rPr>
        <w:t>à</w:t>
      </w:r>
      <w:r w:rsidR="00BF24D5" w:rsidRPr="00FF0A15">
        <w:rPr>
          <w:rFonts w:ascii="Times New Roman" w:hAnsi="Times New Roman" w:cs="Times New Roman"/>
          <w:color w:val="auto"/>
          <w:sz w:val="24"/>
          <w:szCs w:val="24"/>
        </w:rPr>
        <w:t xml:space="preserve"> construção da </w:t>
      </w:r>
      <w:r w:rsidR="00BF24D5" w:rsidRPr="00FF0A15">
        <w:rPr>
          <w:rFonts w:ascii="Times New Roman" w:hAnsi="Times New Roman" w:cs="Times New Roman"/>
          <w:color w:val="auto"/>
          <w:sz w:val="24"/>
          <w:szCs w:val="24"/>
        </w:rPr>
        <w:lastRenderedPageBreak/>
        <w:t xml:space="preserve">igualdade de </w:t>
      </w:r>
      <w:r w:rsidR="001F2A73" w:rsidRPr="00FF0A15">
        <w:rPr>
          <w:rFonts w:ascii="Times New Roman" w:hAnsi="Times New Roman" w:cs="Times New Roman"/>
          <w:color w:val="auto"/>
          <w:sz w:val="24"/>
          <w:szCs w:val="24"/>
        </w:rPr>
        <w:t>usufruto</w:t>
      </w:r>
      <w:r w:rsidR="00BF24D5" w:rsidRPr="00FF0A15">
        <w:rPr>
          <w:rFonts w:ascii="Times New Roman" w:hAnsi="Times New Roman" w:cs="Times New Roman"/>
          <w:color w:val="auto"/>
          <w:sz w:val="24"/>
          <w:szCs w:val="24"/>
        </w:rPr>
        <w:t xml:space="preserve"> de direitos e bens sociais a partir do reconhecimento das diferenç</w:t>
      </w:r>
      <w:r w:rsidR="00902B3D" w:rsidRPr="00FF0A15">
        <w:rPr>
          <w:rFonts w:ascii="Times New Roman" w:hAnsi="Times New Roman" w:cs="Times New Roman"/>
          <w:color w:val="auto"/>
          <w:sz w:val="24"/>
          <w:szCs w:val="24"/>
        </w:rPr>
        <w:t>as entre as pessoas” (</w:t>
      </w:r>
      <w:r w:rsidR="004F6588">
        <w:rPr>
          <w:rFonts w:ascii="Times New Roman" w:hAnsi="Times New Roman" w:cs="Times New Roman"/>
          <w:color w:val="auto"/>
          <w:sz w:val="24"/>
          <w:szCs w:val="24"/>
        </w:rPr>
        <w:t>AUTOR</w:t>
      </w:r>
      <w:r w:rsidR="005138A3" w:rsidRPr="00FF0A15">
        <w:rPr>
          <w:rFonts w:ascii="Times New Roman" w:hAnsi="Times New Roman" w:cs="Times New Roman"/>
          <w:color w:val="auto"/>
          <w:sz w:val="24"/>
          <w:szCs w:val="24"/>
        </w:rPr>
        <w:t>, 2009, p.</w:t>
      </w:r>
      <w:r w:rsidR="00BF24D5" w:rsidRPr="00FF0A15">
        <w:rPr>
          <w:rFonts w:ascii="Times New Roman" w:hAnsi="Times New Roman" w:cs="Times New Roman"/>
          <w:color w:val="auto"/>
          <w:sz w:val="24"/>
          <w:szCs w:val="24"/>
        </w:rPr>
        <w:t xml:space="preserve">14). </w:t>
      </w:r>
      <w:r w:rsidR="00081E68" w:rsidRPr="00FF0A15">
        <w:rPr>
          <w:rFonts w:ascii="Times New Roman" w:hAnsi="Times New Roman" w:cs="Times New Roman"/>
          <w:color w:val="auto"/>
          <w:sz w:val="24"/>
          <w:szCs w:val="24"/>
        </w:rPr>
        <w:t>As barreiras encontradas por um/a aluno/a alvo de homofobia na escola consist</w:t>
      </w:r>
      <w:r w:rsidR="004E428B" w:rsidRPr="00FF0A15">
        <w:rPr>
          <w:rFonts w:ascii="Times New Roman" w:hAnsi="Times New Roman" w:cs="Times New Roman"/>
          <w:color w:val="auto"/>
          <w:sz w:val="24"/>
          <w:szCs w:val="24"/>
        </w:rPr>
        <w:t>em, principalmente,</w:t>
      </w:r>
      <w:r w:rsidR="00081E68" w:rsidRPr="00FF0A15">
        <w:rPr>
          <w:rFonts w:ascii="Times New Roman" w:hAnsi="Times New Roman" w:cs="Times New Roman"/>
          <w:color w:val="auto"/>
          <w:sz w:val="24"/>
          <w:szCs w:val="24"/>
        </w:rPr>
        <w:t xml:space="preserve"> no enfrentamento da cultura heteronormativa</w:t>
      </w:r>
      <w:r w:rsidR="005138A3" w:rsidRPr="00FF0A15">
        <w:rPr>
          <w:rFonts w:ascii="Times New Roman" w:hAnsi="Times New Roman" w:cs="Times New Roman"/>
          <w:color w:val="auto"/>
          <w:sz w:val="24"/>
          <w:szCs w:val="24"/>
        </w:rPr>
        <w:t>, androcêntrica</w:t>
      </w:r>
      <w:r w:rsidR="00081E68" w:rsidRPr="00FF0A15">
        <w:rPr>
          <w:rFonts w:ascii="Times New Roman" w:hAnsi="Times New Roman" w:cs="Times New Roman"/>
          <w:color w:val="auto"/>
          <w:sz w:val="24"/>
          <w:szCs w:val="24"/>
        </w:rPr>
        <w:t xml:space="preserve"> e </w:t>
      </w:r>
      <w:r w:rsidR="005138A3" w:rsidRPr="00FF0A15">
        <w:rPr>
          <w:rFonts w:ascii="Times New Roman" w:hAnsi="Times New Roman" w:cs="Times New Roman"/>
          <w:color w:val="auto"/>
          <w:sz w:val="24"/>
          <w:szCs w:val="24"/>
        </w:rPr>
        <w:t>misógina, já que os alvos preferenciais de ataques homofóbicos são afeminados e frágeis, física e psicologicamente.</w:t>
      </w:r>
      <w:r w:rsidR="00081E68" w:rsidRPr="00FF0A15">
        <w:rPr>
          <w:rFonts w:ascii="Times New Roman" w:hAnsi="Times New Roman" w:cs="Times New Roman"/>
          <w:color w:val="auto"/>
          <w:sz w:val="24"/>
          <w:szCs w:val="24"/>
        </w:rPr>
        <w:t xml:space="preserve"> Superar a homofobia </w:t>
      </w:r>
      <w:r w:rsidR="001F2A73" w:rsidRPr="00FF0A15">
        <w:rPr>
          <w:rFonts w:ascii="Times New Roman" w:hAnsi="Times New Roman" w:cs="Times New Roman"/>
          <w:color w:val="auto"/>
          <w:sz w:val="24"/>
          <w:szCs w:val="24"/>
        </w:rPr>
        <w:t>supõe</w:t>
      </w:r>
      <w:r w:rsidR="00081E68" w:rsidRPr="00FF0A15">
        <w:rPr>
          <w:rFonts w:ascii="Times New Roman" w:hAnsi="Times New Roman" w:cs="Times New Roman"/>
          <w:color w:val="auto"/>
          <w:sz w:val="24"/>
          <w:szCs w:val="24"/>
        </w:rPr>
        <w:t>, portanto,</w:t>
      </w:r>
      <w:r w:rsidR="001F2A73" w:rsidRPr="00FF0A15">
        <w:rPr>
          <w:rFonts w:ascii="Times New Roman" w:hAnsi="Times New Roman" w:cs="Times New Roman"/>
          <w:color w:val="auto"/>
          <w:sz w:val="24"/>
          <w:szCs w:val="24"/>
        </w:rPr>
        <w:t xml:space="preserve"> </w:t>
      </w:r>
      <w:r w:rsidR="00081E68" w:rsidRPr="00FF0A15">
        <w:rPr>
          <w:rFonts w:ascii="Times New Roman" w:hAnsi="Times New Roman" w:cs="Times New Roman"/>
          <w:color w:val="auto"/>
          <w:sz w:val="24"/>
          <w:szCs w:val="24"/>
        </w:rPr>
        <w:t>a superação d</w:t>
      </w:r>
      <w:r w:rsidR="005138A3" w:rsidRPr="00FF0A15">
        <w:rPr>
          <w:rFonts w:ascii="Times New Roman" w:hAnsi="Times New Roman" w:cs="Times New Roman"/>
          <w:color w:val="auto"/>
          <w:sz w:val="24"/>
          <w:szCs w:val="24"/>
        </w:rPr>
        <w:t>e</w:t>
      </w:r>
      <w:r w:rsidR="00081E68" w:rsidRPr="00FF0A15">
        <w:rPr>
          <w:rFonts w:ascii="Times New Roman" w:hAnsi="Times New Roman" w:cs="Times New Roman"/>
          <w:color w:val="auto"/>
          <w:sz w:val="24"/>
          <w:szCs w:val="24"/>
        </w:rPr>
        <w:t>ssa cultura, tendo a escola uma im</w:t>
      </w:r>
      <w:r w:rsidR="00BF24D5" w:rsidRPr="00FF0A15">
        <w:rPr>
          <w:rFonts w:ascii="Times New Roman" w:hAnsi="Times New Roman" w:cs="Times New Roman"/>
          <w:color w:val="auto"/>
          <w:sz w:val="24"/>
          <w:szCs w:val="24"/>
        </w:rPr>
        <w:t>portante</w:t>
      </w:r>
      <w:r w:rsidR="005138A3" w:rsidRPr="00FF0A15">
        <w:rPr>
          <w:rFonts w:ascii="Times New Roman" w:hAnsi="Times New Roman" w:cs="Times New Roman"/>
          <w:color w:val="auto"/>
          <w:sz w:val="24"/>
          <w:szCs w:val="24"/>
        </w:rPr>
        <w:t xml:space="preserve"> função nesse processo (VENTURI</w:t>
      </w:r>
      <w:r w:rsidR="00623F3B" w:rsidRPr="00FF0A15">
        <w:rPr>
          <w:rFonts w:ascii="Times New Roman" w:hAnsi="Times New Roman" w:cs="Times New Roman"/>
          <w:color w:val="auto"/>
          <w:sz w:val="24"/>
          <w:szCs w:val="24"/>
        </w:rPr>
        <w:t>;</w:t>
      </w:r>
      <w:r w:rsidR="0016423B" w:rsidRPr="00FF0A15">
        <w:rPr>
          <w:rFonts w:ascii="Times New Roman" w:hAnsi="Times New Roman" w:cs="Times New Roman"/>
          <w:color w:val="auto"/>
          <w:sz w:val="24"/>
          <w:szCs w:val="24"/>
        </w:rPr>
        <w:t xml:space="preserve"> </w:t>
      </w:r>
      <w:r w:rsidR="00BF24D5" w:rsidRPr="00FF0A15">
        <w:rPr>
          <w:rFonts w:ascii="Times New Roman" w:hAnsi="Times New Roman" w:cs="Times New Roman"/>
          <w:color w:val="auto"/>
          <w:sz w:val="24"/>
          <w:szCs w:val="24"/>
        </w:rPr>
        <w:t>BOKANY, 2011).</w:t>
      </w:r>
    </w:p>
    <w:p w:rsidR="0016423B" w:rsidRPr="00560E31" w:rsidRDefault="0016423B" w:rsidP="00623F3B">
      <w:pPr>
        <w:pStyle w:val="PargrafodaLista"/>
        <w:spacing w:after="0" w:line="360" w:lineRule="auto"/>
        <w:ind w:left="0" w:firstLine="709"/>
        <w:jc w:val="both"/>
        <w:rPr>
          <w:rFonts w:ascii="Times New Roman" w:hAnsi="Times New Roman" w:cs="Times New Roman"/>
          <w:color w:val="auto"/>
          <w:sz w:val="24"/>
          <w:szCs w:val="24"/>
        </w:rPr>
      </w:pPr>
    </w:p>
    <w:p w:rsidR="00081E68" w:rsidRPr="0016423B" w:rsidRDefault="00081E68" w:rsidP="00623F3B">
      <w:pPr>
        <w:pStyle w:val="PargrafodaLista"/>
        <w:numPr>
          <w:ilvl w:val="0"/>
          <w:numId w:val="8"/>
        </w:numPr>
        <w:spacing w:after="0" w:line="360" w:lineRule="auto"/>
        <w:jc w:val="both"/>
        <w:rPr>
          <w:rFonts w:ascii="Times New Roman" w:hAnsi="Times New Roman" w:cs="Times New Roman"/>
          <w:i/>
          <w:color w:val="auto"/>
          <w:sz w:val="24"/>
          <w:szCs w:val="24"/>
        </w:rPr>
      </w:pPr>
      <w:r w:rsidRPr="0016423B">
        <w:rPr>
          <w:rFonts w:ascii="Times New Roman" w:hAnsi="Times New Roman" w:cs="Times New Roman"/>
          <w:i/>
          <w:color w:val="auto"/>
          <w:sz w:val="24"/>
          <w:szCs w:val="24"/>
        </w:rPr>
        <w:t>Intervenção isolada com os agressores e o agredido simultaneamente</w:t>
      </w:r>
    </w:p>
    <w:p w:rsidR="008F1815" w:rsidRPr="00560E31" w:rsidRDefault="00F5321B" w:rsidP="00623F3B">
      <w:pPr>
        <w:pStyle w:val="PargrafodaLista"/>
        <w:spacing w:line="360" w:lineRule="auto"/>
        <w:ind w:left="0" w:firstLine="696"/>
        <w:jc w:val="both"/>
        <w:rPr>
          <w:rFonts w:ascii="Times New Roman" w:hAnsi="Times New Roman" w:cs="Times New Roman"/>
          <w:color w:val="auto"/>
          <w:sz w:val="24"/>
          <w:szCs w:val="24"/>
        </w:rPr>
      </w:pPr>
      <w:r w:rsidRPr="00560E31">
        <w:rPr>
          <w:rFonts w:ascii="Times New Roman" w:hAnsi="Times New Roman" w:cs="Times New Roman"/>
          <w:color w:val="auto"/>
          <w:sz w:val="24"/>
          <w:szCs w:val="24"/>
        </w:rPr>
        <w:t>Est</w:t>
      </w:r>
      <w:r w:rsidR="008F1815" w:rsidRPr="00560E31">
        <w:rPr>
          <w:rFonts w:ascii="Times New Roman" w:hAnsi="Times New Roman" w:cs="Times New Roman"/>
          <w:color w:val="auto"/>
          <w:sz w:val="24"/>
          <w:szCs w:val="24"/>
        </w:rPr>
        <w:t>e eixo</w:t>
      </w:r>
      <w:r w:rsidR="004E428B" w:rsidRPr="00560E31">
        <w:rPr>
          <w:rFonts w:ascii="Times New Roman" w:hAnsi="Times New Roman" w:cs="Times New Roman"/>
          <w:color w:val="auto"/>
          <w:sz w:val="24"/>
          <w:szCs w:val="24"/>
        </w:rPr>
        <w:t xml:space="preserve"> apresentou</w:t>
      </w:r>
      <w:r w:rsidR="008F1815" w:rsidRPr="00560E31">
        <w:rPr>
          <w:rFonts w:ascii="Times New Roman" w:hAnsi="Times New Roman" w:cs="Times New Roman"/>
          <w:color w:val="auto"/>
          <w:sz w:val="24"/>
          <w:szCs w:val="24"/>
        </w:rPr>
        <w:t>,</w:t>
      </w:r>
      <w:r w:rsidR="004E428B" w:rsidRPr="00560E31">
        <w:rPr>
          <w:rFonts w:ascii="Times New Roman" w:hAnsi="Times New Roman" w:cs="Times New Roman"/>
          <w:color w:val="auto"/>
          <w:sz w:val="24"/>
          <w:szCs w:val="24"/>
        </w:rPr>
        <w:t xml:space="preserve"> </w:t>
      </w:r>
      <w:r w:rsidR="008F1815" w:rsidRPr="00FF0A15">
        <w:rPr>
          <w:rFonts w:ascii="Times New Roman" w:hAnsi="Times New Roman" w:cs="Times New Roman"/>
          <w:color w:val="auto"/>
          <w:sz w:val="24"/>
          <w:szCs w:val="24"/>
        </w:rPr>
        <w:t>minorit</w:t>
      </w:r>
      <w:r w:rsidR="00FF0A15" w:rsidRPr="00FF0A15">
        <w:rPr>
          <w:rFonts w:ascii="Times New Roman" w:hAnsi="Times New Roman" w:cs="Times New Roman"/>
          <w:color w:val="auto"/>
          <w:sz w:val="24"/>
          <w:szCs w:val="24"/>
        </w:rPr>
        <w:t>a</w:t>
      </w:r>
      <w:r w:rsidR="008F1815" w:rsidRPr="00FF0A15">
        <w:rPr>
          <w:rFonts w:ascii="Times New Roman" w:hAnsi="Times New Roman" w:cs="Times New Roman"/>
          <w:color w:val="auto"/>
          <w:sz w:val="24"/>
          <w:szCs w:val="24"/>
        </w:rPr>
        <w:t>ria</w:t>
      </w:r>
      <w:r w:rsidR="00FF0A15" w:rsidRPr="00FF0A15">
        <w:rPr>
          <w:rFonts w:ascii="Times New Roman" w:hAnsi="Times New Roman" w:cs="Times New Roman"/>
          <w:color w:val="auto"/>
          <w:sz w:val="24"/>
          <w:szCs w:val="24"/>
        </w:rPr>
        <w:t>mente</w:t>
      </w:r>
      <w:r w:rsidR="008F1815" w:rsidRPr="00FF0A15">
        <w:rPr>
          <w:rFonts w:ascii="Times New Roman" w:hAnsi="Times New Roman" w:cs="Times New Roman"/>
          <w:color w:val="auto"/>
          <w:sz w:val="24"/>
          <w:szCs w:val="24"/>
        </w:rPr>
        <w:t xml:space="preserve"> por </w:t>
      </w:r>
      <w:r w:rsidR="000C4F52" w:rsidRPr="00FF0A15">
        <w:rPr>
          <w:rFonts w:ascii="Times New Roman" w:hAnsi="Times New Roman" w:cs="Times New Roman"/>
          <w:color w:val="auto"/>
          <w:sz w:val="24"/>
          <w:szCs w:val="24"/>
        </w:rPr>
        <w:t>três</w:t>
      </w:r>
      <w:r w:rsidR="008F1815" w:rsidRPr="00FF0A15">
        <w:rPr>
          <w:rFonts w:ascii="Times New Roman" w:hAnsi="Times New Roman" w:cs="Times New Roman"/>
          <w:color w:val="auto"/>
          <w:sz w:val="24"/>
          <w:szCs w:val="24"/>
        </w:rPr>
        <w:t xml:space="preserve"> cursista</w:t>
      </w:r>
      <w:r w:rsidR="000C4F52" w:rsidRPr="00FF0A15">
        <w:rPr>
          <w:rFonts w:ascii="Times New Roman" w:hAnsi="Times New Roman" w:cs="Times New Roman"/>
          <w:color w:val="auto"/>
          <w:sz w:val="24"/>
          <w:szCs w:val="24"/>
        </w:rPr>
        <w:t>s</w:t>
      </w:r>
      <w:r w:rsidR="008F1815" w:rsidRPr="00FF0A15">
        <w:rPr>
          <w:rFonts w:ascii="Times New Roman" w:hAnsi="Times New Roman" w:cs="Times New Roman"/>
          <w:color w:val="auto"/>
          <w:sz w:val="24"/>
          <w:szCs w:val="24"/>
        </w:rPr>
        <w:t>, uma</w:t>
      </w:r>
      <w:r w:rsidR="004E428B" w:rsidRPr="00FF0A15">
        <w:rPr>
          <w:rFonts w:ascii="Times New Roman" w:hAnsi="Times New Roman" w:cs="Times New Roman"/>
          <w:color w:val="auto"/>
          <w:sz w:val="24"/>
          <w:szCs w:val="24"/>
        </w:rPr>
        <w:t xml:space="preserve"> forma de intervenção</w:t>
      </w:r>
      <w:r w:rsidR="00A72D89" w:rsidRPr="00FF0A15">
        <w:rPr>
          <w:rFonts w:ascii="Times New Roman" w:hAnsi="Times New Roman" w:cs="Times New Roman"/>
          <w:color w:val="auto"/>
          <w:sz w:val="24"/>
          <w:szCs w:val="24"/>
        </w:rPr>
        <w:t xml:space="preserve"> </w:t>
      </w:r>
      <w:r w:rsidR="008F1815" w:rsidRPr="00FF0A15">
        <w:rPr>
          <w:rFonts w:ascii="Times New Roman" w:hAnsi="Times New Roman" w:cs="Times New Roman"/>
          <w:color w:val="auto"/>
          <w:sz w:val="24"/>
          <w:szCs w:val="24"/>
        </w:rPr>
        <w:t xml:space="preserve">pautada no </w:t>
      </w:r>
      <w:r w:rsidR="00A72D89" w:rsidRPr="00FF0A15">
        <w:rPr>
          <w:rFonts w:ascii="Times New Roman" w:hAnsi="Times New Roman" w:cs="Times New Roman"/>
          <w:i/>
          <w:color w:val="auto"/>
          <w:sz w:val="24"/>
          <w:szCs w:val="24"/>
        </w:rPr>
        <w:t>diálogo entre os</w:t>
      </w:r>
      <w:r w:rsidR="00115245" w:rsidRPr="00FF0A15">
        <w:rPr>
          <w:rFonts w:ascii="Times New Roman" w:hAnsi="Times New Roman" w:cs="Times New Roman"/>
          <w:i/>
          <w:color w:val="auto"/>
          <w:sz w:val="24"/>
          <w:szCs w:val="24"/>
        </w:rPr>
        <w:t xml:space="preserve"> agressor</w:t>
      </w:r>
      <w:r w:rsidR="00A72D89" w:rsidRPr="00FF0A15">
        <w:rPr>
          <w:rFonts w:ascii="Times New Roman" w:hAnsi="Times New Roman" w:cs="Times New Roman"/>
          <w:i/>
          <w:color w:val="auto"/>
          <w:sz w:val="24"/>
          <w:szCs w:val="24"/>
        </w:rPr>
        <w:t>es</w:t>
      </w:r>
      <w:r w:rsidR="00115245" w:rsidRPr="00FF0A15">
        <w:rPr>
          <w:rFonts w:ascii="Times New Roman" w:hAnsi="Times New Roman" w:cs="Times New Roman"/>
          <w:i/>
          <w:color w:val="auto"/>
          <w:sz w:val="24"/>
          <w:szCs w:val="24"/>
        </w:rPr>
        <w:t xml:space="preserve"> e </w:t>
      </w:r>
      <w:r w:rsidR="00A72D89" w:rsidRPr="00FF0A15">
        <w:rPr>
          <w:rFonts w:ascii="Times New Roman" w:hAnsi="Times New Roman" w:cs="Times New Roman"/>
          <w:i/>
          <w:color w:val="auto"/>
          <w:sz w:val="24"/>
          <w:szCs w:val="24"/>
        </w:rPr>
        <w:t>o agredido</w:t>
      </w:r>
      <w:r w:rsidR="00A72D89" w:rsidRPr="00560E31">
        <w:rPr>
          <w:rFonts w:ascii="Times New Roman" w:hAnsi="Times New Roman" w:cs="Times New Roman"/>
          <w:color w:val="auto"/>
          <w:sz w:val="24"/>
          <w:szCs w:val="24"/>
        </w:rPr>
        <w:t xml:space="preserve">, de forma simultânea, </w:t>
      </w:r>
      <w:r w:rsidR="008F1815" w:rsidRPr="00560E31">
        <w:rPr>
          <w:rFonts w:ascii="Times New Roman" w:hAnsi="Times New Roman" w:cs="Times New Roman"/>
          <w:color w:val="auto"/>
          <w:sz w:val="24"/>
          <w:szCs w:val="24"/>
        </w:rPr>
        <w:t xml:space="preserve">o que </w:t>
      </w:r>
      <w:r w:rsidR="00A72D89" w:rsidRPr="00560E31">
        <w:rPr>
          <w:rFonts w:ascii="Times New Roman" w:hAnsi="Times New Roman" w:cs="Times New Roman"/>
          <w:color w:val="auto"/>
          <w:sz w:val="24"/>
          <w:szCs w:val="24"/>
        </w:rPr>
        <w:t>caracteriza uma ação isolada com os sujeitos envolvidos na situação.</w:t>
      </w:r>
      <w:r w:rsidR="008F1815" w:rsidRPr="00560E31">
        <w:rPr>
          <w:rFonts w:ascii="Times New Roman" w:hAnsi="Times New Roman" w:cs="Times New Roman"/>
          <w:color w:val="auto"/>
          <w:sz w:val="24"/>
          <w:szCs w:val="24"/>
        </w:rPr>
        <w:t xml:space="preserve"> De acordo com a</w:t>
      </w:r>
      <w:r w:rsidR="000C4F52" w:rsidRPr="00560E31">
        <w:rPr>
          <w:rFonts w:ascii="Times New Roman" w:hAnsi="Times New Roman" w:cs="Times New Roman"/>
          <w:color w:val="auto"/>
          <w:sz w:val="24"/>
          <w:szCs w:val="24"/>
        </w:rPr>
        <w:t>s</w:t>
      </w:r>
      <w:r w:rsidR="008F1815" w:rsidRPr="00560E31">
        <w:rPr>
          <w:rFonts w:ascii="Times New Roman" w:hAnsi="Times New Roman" w:cs="Times New Roman"/>
          <w:color w:val="auto"/>
          <w:sz w:val="24"/>
          <w:szCs w:val="24"/>
        </w:rPr>
        <w:t xml:space="preserve"> cursista</w:t>
      </w:r>
      <w:r w:rsidR="000C4F52" w:rsidRPr="00560E31">
        <w:rPr>
          <w:rFonts w:ascii="Times New Roman" w:hAnsi="Times New Roman" w:cs="Times New Roman"/>
          <w:color w:val="auto"/>
          <w:sz w:val="24"/>
          <w:szCs w:val="24"/>
        </w:rPr>
        <w:t>s</w:t>
      </w:r>
      <w:r w:rsidR="008F1815" w:rsidRPr="00560E31">
        <w:rPr>
          <w:rFonts w:ascii="Times New Roman" w:hAnsi="Times New Roman" w:cs="Times New Roman"/>
          <w:color w:val="auto"/>
          <w:sz w:val="24"/>
          <w:szCs w:val="24"/>
        </w:rPr>
        <w:t>, a</w:t>
      </w:r>
      <w:r w:rsidR="000C4F52" w:rsidRPr="00560E31">
        <w:rPr>
          <w:rFonts w:ascii="Times New Roman" w:hAnsi="Times New Roman" w:cs="Times New Roman"/>
          <w:color w:val="auto"/>
          <w:sz w:val="24"/>
          <w:szCs w:val="24"/>
        </w:rPr>
        <w:t>s</w:t>
      </w:r>
      <w:r w:rsidR="008F1815" w:rsidRPr="00560E31">
        <w:rPr>
          <w:rFonts w:ascii="Times New Roman" w:hAnsi="Times New Roman" w:cs="Times New Roman"/>
          <w:color w:val="auto"/>
          <w:sz w:val="24"/>
          <w:szCs w:val="24"/>
        </w:rPr>
        <w:t xml:space="preserve"> mesma</w:t>
      </w:r>
      <w:r w:rsidR="000C4F52" w:rsidRPr="00560E31">
        <w:rPr>
          <w:rFonts w:ascii="Times New Roman" w:hAnsi="Times New Roman" w:cs="Times New Roman"/>
          <w:color w:val="auto"/>
          <w:sz w:val="24"/>
          <w:szCs w:val="24"/>
        </w:rPr>
        <w:t>s</w:t>
      </w:r>
      <w:r w:rsidR="008F1815" w:rsidRPr="00560E31">
        <w:rPr>
          <w:rFonts w:ascii="Times New Roman" w:hAnsi="Times New Roman" w:cs="Times New Roman"/>
          <w:color w:val="auto"/>
          <w:sz w:val="24"/>
          <w:szCs w:val="24"/>
        </w:rPr>
        <w:t xml:space="preserve"> agiria</w:t>
      </w:r>
      <w:r w:rsidR="000C4F52" w:rsidRPr="00560E31">
        <w:rPr>
          <w:rFonts w:ascii="Times New Roman" w:hAnsi="Times New Roman" w:cs="Times New Roman"/>
          <w:color w:val="auto"/>
          <w:sz w:val="24"/>
          <w:szCs w:val="24"/>
        </w:rPr>
        <w:t>m</w:t>
      </w:r>
      <w:r w:rsidR="008F1815" w:rsidRPr="00560E31">
        <w:rPr>
          <w:rFonts w:ascii="Times New Roman" w:hAnsi="Times New Roman" w:cs="Times New Roman"/>
          <w:color w:val="auto"/>
          <w:sz w:val="24"/>
          <w:szCs w:val="24"/>
        </w:rPr>
        <w:t xml:space="preserve"> da seguinte forma: </w:t>
      </w:r>
    </w:p>
    <w:p w:rsidR="00902B3D" w:rsidRPr="00560E31" w:rsidRDefault="00902B3D" w:rsidP="00902B3D">
      <w:pPr>
        <w:pStyle w:val="PargrafodaLista"/>
        <w:spacing w:line="360" w:lineRule="auto"/>
        <w:ind w:left="0" w:firstLine="696"/>
        <w:jc w:val="both"/>
        <w:rPr>
          <w:rFonts w:ascii="Times New Roman" w:hAnsi="Times New Roman" w:cs="Times New Roman"/>
          <w:color w:val="auto"/>
          <w:sz w:val="24"/>
          <w:szCs w:val="24"/>
        </w:rPr>
      </w:pPr>
    </w:p>
    <w:p w:rsidR="00623F3B" w:rsidRPr="00FF0A15" w:rsidRDefault="008F1815" w:rsidP="00623F3B">
      <w:pPr>
        <w:pStyle w:val="PargrafodaLista"/>
        <w:spacing w:after="0" w:line="240" w:lineRule="auto"/>
        <w:ind w:left="2268"/>
        <w:jc w:val="both"/>
        <w:rPr>
          <w:rFonts w:ascii="Times New Roman" w:hAnsi="Times New Roman" w:cs="Times New Roman"/>
          <w:color w:val="auto"/>
          <w:sz w:val="20"/>
          <w:szCs w:val="20"/>
        </w:rPr>
      </w:pPr>
      <w:r w:rsidRPr="00FF0A15">
        <w:rPr>
          <w:rFonts w:ascii="Times New Roman" w:hAnsi="Times New Roman" w:cs="Times New Roman"/>
          <w:color w:val="auto"/>
          <w:sz w:val="20"/>
          <w:szCs w:val="20"/>
        </w:rPr>
        <w:t xml:space="preserve">Ao ficar sabendo do ocorrido, chamaria as duas pessoas envolvidas e escutaria os dois sobre o caso ocorrido. Em seguida </w:t>
      </w:r>
      <w:r w:rsidR="007B077E" w:rsidRPr="00FF0A15">
        <w:rPr>
          <w:rFonts w:ascii="Times New Roman" w:hAnsi="Times New Roman" w:cs="Times New Roman"/>
          <w:color w:val="auto"/>
          <w:sz w:val="20"/>
          <w:szCs w:val="20"/>
        </w:rPr>
        <w:t>c</w:t>
      </w:r>
      <w:r w:rsidRPr="00FF0A15">
        <w:rPr>
          <w:rFonts w:ascii="Times New Roman" w:hAnsi="Times New Roman" w:cs="Times New Roman"/>
          <w:color w:val="auto"/>
          <w:sz w:val="20"/>
          <w:szCs w:val="20"/>
        </w:rPr>
        <w:t>onscientizaria ambos que cada indivíduo tem direito de suas escolhas sexuais e todos devem respeitar porque suas escolhas não desrespeitam ninguém e não mudam o caráter. Todos t</w:t>
      </w:r>
      <w:r w:rsidR="00F5321B" w:rsidRPr="00FF0A15">
        <w:rPr>
          <w:rFonts w:ascii="Times New Roman" w:hAnsi="Times New Roman" w:cs="Times New Roman"/>
          <w:color w:val="auto"/>
          <w:sz w:val="20"/>
          <w:szCs w:val="20"/>
        </w:rPr>
        <w:t>ê</w:t>
      </w:r>
      <w:r w:rsidRPr="00FF0A15">
        <w:rPr>
          <w:rFonts w:ascii="Times New Roman" w:hAnsi="Times New Roman" w:cs="Times New Roman"/>
          <w:color w:val="auto"/>
          <w:sz w:val="20"/>
          <w:szCs w:val="20"/>
        </w:rPr>
        <w:t>m livre arbítrio para se relacionar com quem quiser e devemos respeitar (C18).</w:t>
      </w:r>
    </w:p>
    <w:p w:rsidR="00623F3B" w:rsidRPr="00FF0A15" w:rsidRDefault="00623F3B" w:rsidP="00623F3B">
      <w:pPr>
        <w:pStyle w:val="PargrafodaLista"/>
        <w:spacing w:after="0" w:line="240" w:lineRule="auto"/>
        <w:ind w:left="2268"/>
        <w:jc w:val="both"/>
        <w:rPr>
          <w:rFonts w:ascii="Times New Roman" w:hAnsi="Times New Roman" w:cs="Times New Roman"/>
          <w:color w:val="auto"/>
          <w:sz w:val="20"/>
          <w:szCs w:val="20"/>
        </w:rPr>
      </w:pPr>
    </w:p>
    <w:p w:rsidR="000C4F52" w:rsidRPr="00FF0A15" w:rsidRDefault="000C4F52" w:rsidP="00623F3B">
      <w:pPr>
        <w:pStyle w:val="PargrafodaLista"/>
        <w:spacing w:after="0" w:line="240" w:lineRule="auto"/>
        <w:ind w:left="2268"/>
        <w:jc w:val="both"/>
        <w:rPr>
          <w:rFonts w:ascii="Times New Roman" w:hAnsi="Times New Roman" w:cs="Times New Roman"/>
          <w:color w:val="auto"/>
          <w:sz w:val="20"/>
          <w:szCs w:val="20"/>
        </w:rPr>
      </w:pPr>
      <w:r w:rsidRPr="00FF0A15">
        <w:rPr>
          <w:rFonts w:ascii="Times New Roman" w:hAnsi="Times New Roman" w:cs="Times New Roman"/>
          <w:color w:val="auto"/>
          <w:sz w:val="20"/>
          <w:szCs w:val="20"/>
        </w:rPr>
        <w:t>Na posição de professora, a primeira medida seria também conversar com os alunos (C23).</w:t>
      </w:r>
    </w:p>
    <w:p w:rsidR="000C4F52" w:rsidRPr="00FF0A15" w:rsidRDefault="000C4F52" w:rsidP="00623F3B">
      <w:pPr>
        <w:pStyle w:val="PargrafodaLista"/>
        <w:spacing w:after="0" w:line="240" w:lineRule="auto"/>
        <w:ind w:left="2268"/>
        <w:jc w:val="both"/>
        <w:rPr>
          <w:rFonts w:ascii="Times New Roman" w:hAnsi="Times New Roman" w:cs="Times New Roman"/>
          <w:color w:val="auto"/>
          <w:sz w:val="20"/>
          <w:szCs w:val="20"/>
        </w:rPr>
      </w:pPr>
    </w:p>
    <w:p w:rsidR="000C4F52" w:rsidRPr="00FF0A15" w:rsidRDefault="000C4F52" w:rsidP="00623F3B">
      <w:pPr>
        <w:pStyle w:val="PargrafodaLista"/>
        <w:spacing w:after="0" w:line="240" w:lineRule="auto"/>
        <w:ind w:left="2268"/>
        <w:jc w:val="both"/>
        <w:rPr>
          <w:rFonts w:ascii="Times New Roman" w:hAnsi="Times New Roman" w:cs="Times New Roman"/>
          <w:color w:val="auto"/>
          <w:sz w:val="20"/>
          <w:szCs w:val="20"/>
        </w:rPr>
      </w:pPr>
      <w:r w:rsidRPr="00FF0A15">
        <w:rPr>
          <w:rFonts w:ascii="Times New Roman" w:hAnsi="Times New Roman" w:cs="Times New Roman"/>
          <w:color w:val="auto"/>
          <w:sz w:val="20"/>
          <w:szCs w:val="20"/>
        </w:rPr>
        <w:t xml:space="preserve">Eu sendo professora, dialogaria com os alunos envolvidos no fato (C29). </w:t>
      </w:r>
    </w:p>
    <w:p w:rsidR="000E583E" w:rsidRPr="008B56E5" w:rsidRDefault="000E583E" w:rsidP="00623F3B">
      <w:pPr>
        <w:pStyle w:val="PargrafodaLista"/>
        <w:spacing w:after="0" w:line="240" w:lineRule="auto"/>
        <w:ind w:left="0" w:firstLine="696"/>
        <w:jc w:val="both"/>
        <w:rPr>
          <w:rFonts w:ascii="Times New Roman" w:hAnsi="Times New Roman" w:cs="Times New Roman"/>
          <w:color w:val="auto"/>
          <w:sz w:val="22"/>
          <w:szCs w:val="22"/>
        </w:rPr>
      </w:pPr>
    </w:p>
    <w:p w:rsidR="00F5321B" w:rsidRPr="00C62794" w:rsidRDefault="00623F3B" w:rsidP="00462B34">
      <w:pPr>
        <w:pStyle w:val="PargrafodaLista"/>
        <w:spacing w:line="360" w:lineRule="auto"/>
        <w:ind w:left="0" w:firstLine="696"/>
        <w:jc w:val="both"/>
        <w:rPr>
          <w:rFonts w:ascii="Times New Roman" w:hAnsi="Times New Roman" w:cs="Times New Roman"/>
          <w:color w:val="auto"/>
          <w:sz w:val="24"/>
          <w:szCs w:val="24"/>
        </w:rPr>
      </w:pPr>
      <w:r w:rsidRPr="00C62794">
        <w:rPr>
          <w:rFonts w:ascii="Times New Roman" w:hAnsi="Times New Roman" w:cs="Times New Roman"/>
          <w:color w:val="auto"/>
          <w:sz w:val="24"/>
          <w:szCs w:val="24"/>
        </w:rPr>
        <w:t xml:space="preserve">Percebemos </w:t>
      </w:r>
      <w:r w:rsidR="00115245" w:rsidRPr="00C62794">
        <w:rPr>
          <w:rFonts w:ascii="Times New Roman" w:hAnsi="Times New Roman" w:cs="Times New Roman"/>
          <w:color w:val="auto"/>
          <w:sz w:val="24"/>
          <w:szCs w:val="24"/>
        </w:rPr>
        <w:t>na</w:t>
      </w:r>
      <w:r w:rsidR="000C4F52" w:rsidRPr="00C62794">
        <w:rPr>
          <w:rFonts w:ascii="Times New Roman" w:hAnsi="Times New Roman" w:cs="Times New Roman"/>
          <w:color w:val="auto"/>
          <w:sz w:val="24"/>
          <w:szCs w:val="24"/>
        </w:rPr>
        <w:t>s</w:t>
      </w:r>
      <w:r w:rsidR="00115245" w:rsidRPr="00C62794">
        <w:rPr>
          <w:rFonts w:ascii="Times New Roman" w:hAnsi="Times New Roman" w:cs="Times New Roman"/>
          <w:color w:val="auto"/>
          <w:sz w:val="24"/>
          <w:szCs w:val="24"/>
        </w:rPr>
        <w:t xml:space="preserve"> </w:t>
      </w:r>
      <w:r w:rsidR="00F5321B" w:rsidRPr="00C62794">
        <w:rPr>
          <w:rFonts w:ascii="Times New Roman" w:hAnsi="Times New Roman" w:cs="Times New Roman"/>
          <w:color w:val="auto"/>
          <w:sz w:val="24"/>
          <w:szCs w:val="24"/>
        </w:rPr>
        <w:t>resposta</w:t>
      </w:r>
      <w:r w:rsidR="000C4F52" w:rsidRPr="00C62794">
        <w:rPr>
          <w:rFonts w:ascii="Times New Roman" w:hAnsi="Times New Roman" w:cs="Times New Roman"/>
          <w:color w:val="auto"/>
          <w:sz w:val="24"/>
          <w:szCs w:val="24"/>
        </w:rPr>
        <w:t>s</w:t>
      </w:r>
      <w:r w:rsidR="00F5321B" w:rsidRPr="00C62794">
        <w:rPr>
          <w:rFonts w:ascii="Times New Roman" w:hAnsi="Times New Roman" w:cs="Times New Roman"/>
          <w:color w:val="auto"/>
          <w:sz w:val="24"/>
          <w:szCs w:val="24"/>
        </w:rPr>
        <w:t xml:space="preserve"> </w:t>
      </w:r>
      <w:r w:rsidR="00115245" w:rsidRPr="00C62794">
        <w:rPr>
          <w:rFonts w:ascii="Times New Roman" w:hAnsi="Times New Roman" w:cs="Times New Roman"/>
          <w:color w:val="auto"/>
          <w:sz w:val="24"/>
          <w:szCs w:val="24"/>
        </w:rPr>
        <w:t>da</w:t>
      </w:r>
      <w:r w:rsidR="000C4F52" w:rsidRPr="00C62794">
        <w:rPr>
          <w:rFonts w:ascii="Times New Roman" w:hAnsi="Times New Roman" w:cs="Times New Roman"/>
          <w:color w:val="auto"/>
          <w:sz w:val="24"/>
          <w:szCs w:val="24"/>
        </w:rPr>
        <w:t>s</w:t>
      </w:r>
      <w:r w:rsidR="00115245" w:rsidRPr="00C62794">
        <w:rPr>
          <w:rFonts w:ascii="Times New Roman" w:hAnsi="Times New Roman" w:cs="Times New Roman"/>
          <w:color w:val="auto"/>
          <w:sz w:val="24"/>
          <w:szCs w:val="24"/>
        </w:rPr>
        <w:t xml:space="preserve"> cursist</w:t>
      </w:r>
      <w:r w:rsidR="00F5321B" w:rsidRPr="00C62794">
        <w:rPr>
          <w:rFonts w:ascii="Times New Roman" w:hAnsi="Times New Roman" w:cs="Times New Roman"/>
          <w:color w:val="auto"/>
          <w:sz w:val="24"/>
          <w:szCs w:val="24"/>
        </w:rPr>
        <w:t>a</w:t>
      </w:r>
      <w:r w:rsidR="000C4F52" w:rsidRPr="00C62794">
        <w:rPr>
          <w:rFonts w:ascii="Times New Roman" w:hAnsi="Times New Roman" w:cs="Times New Roman"/>
          <w:color w:val="auto"/>
          <w:sz w:val="24"/>
          <w:szCs w:val="24"/>
        </w:rPr>
        <w:t>s</w:t>
      </w:r>
      <w:r w:rsidR="00115245" w:rsidRPr="00C62794">
        <w:rPr>
          <w:rFonts w:ascii="Times New Roman" w:hAnsi="Times New Roman" w:cs="Times New Roman"/>
          <w:color w:val="auto"/>
          <w:sz w:val="24"/>
          <w:szCs w:val="24"/>
        </w:rPr>
        <w:t xml:space="preserve"> uma tentativa de intervenção</w:t>
      </w:r>
      <w:r w:rsidR="00F5321B" w:rsidRPr="00C62794">
        <w:rPr>
          <w:rFonts w:ascii="Times New Roman" w:hAnsi="Times New Roman" w:cs="Times New Roman"/>
          <w:color w:val="auto"/>
          <w:sz w:val="24"/>
          <w:szCs w:val="24"/>
        </w:rPr>
        <w:t xml:space="preserve"> pautada em ação </w:t>
      </w:r>
      <w:r w:rsidR="00115245" w:rsidRPr="00C62794">
        <w:rPr>
          <w:rFonts w:ascii="Times New Roman" w:hAnsi="Times New Roman" w:cs="Times New Roman"/>
          <w:color w:val="auto"/>
          <w:sz w:val="24"/>
          <w:szCs w:val="24"/>
        </w:rPr>
        <w:t xml:space="preserve">dialógica </w:t>
      </w:r>
      <w:r w:rsidR="00F5321B" w:rsidRPr="00C62794">
        <w:rPr>
          <w:rFonts w:ascii="Times New Roman" w:hAnsi="Times New Roman" w:cs="Times New Roman"/>
          <w:color w:val="auto"/>
          <w:sz w:val="24"/>
          <w:szCs w:val="24"/>
        </w:rPr>
        <w:t xml:space="preserve">envolvendo </w:t>
      </w:r>
      <w:r w:rsidR="00115245" w:rsidRPr="00C62794">
        <w:rPr>
          <w:rFonts w:ascii="Times New Roman" w:hAnsi="Times New Roman" w:cs="Times New Roman"/>
          <w:color w:val="auto"/>
          <w:sz w:val="24"/>
          <w:szCs w:val="24"/>
        </w:rPr>
        <w:t>o aluno agressor e o alvo da agressão. Ressalta</w:t>
      </w:r>
      <w:r w:rsidR="00F5321B" w:rsidRPr="00C62794">
        <w:rPr>
          <w:rFonts w:ascii="Times New Roman" w:hAnsi="Times New Roman" w:cs="Times New Roman"/>
          <w:color w:val="auto"/>
          <w:sz w:val="24"/>
          <w:szCs w:val="24"/>
        </w:rPr>
        <w:t>-se</w:t>
      </w:r>
      <w:r w:rsidR="00115245" w:rsidRPr="00C62794">
        <w:rPr>
          <w:rFonts w:ascii="Times New Roman" w:hAnsi="Times New Roman" w:cs="Times New Roman"/>
          <w:color w:val="auto"/>
          <w:sz w:val="24"/>
          <w:szCs w:val="24"/>
        </w:rPr>
        <w:t xml:space="preserve"> que essa forma de intervenção contribui para amenizar a situação momentaneamente, porém </w:t>
      </w:r>
      <w:r w:rsidR="00D140AA" w:rsidRPr="00C62794">
        <w:rPr>
          <w:rFonts w:ascii="Times New Roman" w:hAnsi="Times New Roman" w:cs="Times New Roman"/>
          <w:color w:val="auto"/>
          <w:sz w:val="24"/>
          <w:szCs w:val="24"/>
        </w:rPr>
        <w:t>não soma esforços no sentido de conscientização da comunidade escolar para o p</w:t>
      </w:r>
      <w:r w:rsidR="00187C7C" w:rsidRPr="00C62794">
        <w:rPr>
          <w:rFonts w:ascii="Times New Roman" w:hAnsi="Times New Roman" w:cs="Times New Roman"/>
          <w:color w:val="auto"/>
          <w:sz w:val="24"/>
          <w:szCs w:val="24"/>
        </w:rPr>
        <w:t>roblema da homofobia na escola.</w:t>
      </w:r>
      <w:r w:rsidR="00B36CB4" w:rsidRPr="00C62794">
        <w:rPr>
          <w:rFonts w:ascii="Times New Roman" w:hAnsi="Times New Roman" w:cs="Times New Roman"/>
          <w:color w:val="auto"/>
          <w:sz w:val="24"/>
          <w:szCs w:val="24"/>
        </w:rPr>
        <w:t xml:space="preserve"> </w:t>
      </w:r>
    </w:p>
    <w:p w:rsidR="00462B34" w:rsidRPr="00560E31" w:rsidRDefault="00B36CB4" w:rsidP="00462B34">
      <w:pPr>
        <w:pStyle w:val="PargrafodaLista"/>
        <w:spacing w:line="360" w:lineRule="auto"/>
        <w:ind w:left="0" w:firstLine="696"/>
        <w:jc w:val="both"/>
        <w:rPr>
          <w:rFonts w:ascii="Times New Roman" w:hAnsi="Times New Roman" w:cs="Times New Roman"/>
          <w:color w:val="auto"/>
          <w:sz w:val="24"/>
          <w:szCs w:val="24"/>
        </w:rPr>
      </w:pPr>
      <w:r w:rsidRPr="00C62794">
        <w:rPr>
          <w:rFonts w:ascii="Times New Roman" w:hAnsi="Times New Roman" w:cs="Times New Roman"/>
          <w:color w:val="auto"/>
          <w:sz w:val="24"/>
          <w:szCs w:val="24"/>
        </w:rPr>
        <w:t xml:space="preserve">Não se pode deixar de </w:t>
      </w:r>
      <w:r w:rsidR="00F5321B" w:rsidRPr="00C62794">
        <w:rPr>
          <w:rFonts w:ascii="Times New Roman" w:hAnsi="Times New Roman" w:cs="Times New Roman"/>
          <w:color w:val="auto"/>
          <w:sz w:val="24"/>
          <w:szCs w:val="24"/>
        </w:rPr>
        <w:t>notar</w:t>
      </w:r>
      <w:r w:rsidRPr="00C62794">
        <w:rPr>
          <w:rFonts w:ascii="Times New Roman" w:hAnsi="Times New Roman" w:cs="Times New Roman"/>
          <w:color w:val="auto"/>
          <w:sz w:val="24"/>
          <w:szCs w:val="24"/>
        </w:rPr>
        <w:t xml:space="preserve"> a ideia de “escolha” associada às orientações sexuais, cuja diversidade é destacadamente legitimada por não atingir os valores morais que regulam as relações sociais (“caráter”). Contudo, a diversidade sexual não deveria ser legitimada pelo fato de respeitar as normas sociais estabelecidas para a convivência</w:t>
      </w:r>
      <w:r w:rsidR="0078613A" w:rsidRPr="00C62794">
        <w:rPr>
          <w:rFonts w:ascii="Times New Roman" w:hAnsi="Times New Roman" w:cs="Times New Roman"/>
          <w:color w:val="auto"/>
          <w:sz w:val="24"/>
          <w:szCs w:val="24"/>
        </w:rPr>
        <w:t xml:space="preserve">, </w:t>
      </w:r>
      <w:r w:rsidR="00542FAA" w:rsidRPr="00C62794">
        <w:rPr>
          <w:rFonts w:ascii="Times New Roman" w:hAnsi="Times New Roman" w:cs="Times New Roman"/>
          <w:color w:val="auto"/>
          <w:sz w:val="24"/>
          <w:szCs w:val="24"/>
        </w:rPr>
        <w:t>mas pela própria diversidade!</w:t>
      </w:r>
      <w:r w:rsidR="00397634" w:rsidRPr="00C62794">
        <w:rPr>
          <w:rFonts w:ascii="Times New Roman" w:hAnsi="Times New Roman" w:cs="Times New Roman"/>
          <w:color w:val="auto"/>
          <w:sz w:val="24"/>
          <w:szCs w:val="24"/>
        </w:rPr>
        <w:t xml:space="preserve"> </w:t>
      </w:r>
      <w:r w:rsidR="0078613A" w:rsidRPr="00C62794">
        <w:rPr>
          <w:rFonts w:ascii="Times New Roman" w:hAnsi="Times New Roman" w:cs="Times New Roman"/>
          <w:color w:val="auto"/>
          <w:sz w:val="24"/>
          <w:szCs w:val="24"/>
        </w:rPr>
        <w:t xml:space="preserve">Por esse argumento, o discurso de C18 revela uma concessão na qual provavelmente se esconde, ainda, uma hierarquia em cujo topo está a heterossexualidade tida como natural: abaixo dela está o que for diverso, admitido por não ferir outras convenções sociais (a moral, no caso). Afinal – </w:t>
      </w:r>
      <w:r w:rsidR="0078613A" w:rsidRPr="00560E31">
        <w:rPr>
          <w:rFonts w:ascii="Times New Roman" w:hAnsi="Times New Roman" w:cs="Times New Roman"/>
          <w:color w:val="auto"/>
          <w:sz w:val="24"/>
          <w:szCs w:val="24"/>
        </w:rPr>
        <w:t xml:space="preserve">recorrendo ao argumento da professora de modo inverso, </w:t>
      </w:r>
      <w:r w:rsidR="0078613A" w:rsidRPr="00560E31">
        <w:rPr>
          <w:rFonts w:ascii="Times New Roman" w:hAnsi="Times New Roman" w:cs="Times New Roman"/>
          <w:color w:val="auto"/>
          <w:sz w:val="24"/>
          <w:szCs w:val="24"/>
        </w:rPr>
        <w:lastRenderedPageBreak/>
        <w:t>para evidenciar seu caráter concessivo – quem suspeitaria poder a heterossexualidade ser capaz de alterar a moral</w:t>
      </w:r>
      <w:r w:rsidR="003A54EE" w:rsidRPr="00560E31">
        <w:rPr>
          <w:rFonts w:ascii="Times New Roman" w:hAnsi="Times New Roman" w:cs="Times New Roman"/>
          <w:color w:val="auto"/>
          <w:sz w:val="24"/>
          <w:szCs w:val="24"/>
        </w:rPr>
        <w:t xml:space="preserve">, </w:t>
      </w:r>
      <w:r w:rsidR="008E3C73" w:rsidRPr="00560E31">
        <w:rPr>
          <w:rFonts w:ascii="Times New Roman" w:hAnsi="Times New Roman" w:cs="Times New Roman"/>
          <w:color w:val="auto"/>
          <w:sz w:val="24"/>
          <w:szCs w:val="24"/>
        </w:rPr>
        <w:t xml:space="preserve">se a moral, e não só a </w:t>
      </w:r>
      <w:r w:rsidR="003A54EE" w:rsidRPr="00560E31">
        <w:rPr>
          <w:rFonts w:ascii="Times New Roman" w:hAnsi="Times New Roman" w:cs="Times New Roman"/>
          <w:color w:val="auto"/>
          <w:sz w:val="24"/>
          <w:szCs w:val="24"/>
        </w:rPr>
        <w:t>sexual, é ainda heteronormativa</w:t>
      </w:r>
      <w:r w:rsidR="0078613A" w:rsidRPr="00560E31">
        <w:rPr>
          <w:rFonts w:ascii="Times New Roman" w:hAnsi="Times New Roman" w:cs="Times New Roman"/>
          <w:color w:val="auto"/>
          <w:sz w:val="24"/>
          <w:szCs w:val="24"/>
        </w:rPr>
        <w:t>?</w:t>
      </w:r>
    </w:p>
    <w:p w:rsidR="00CF0093" w:rsidRPr="00560E31" w:rsidRDefault="00D140AA" w:rsidP="00462437">
      <w:pPr>
        <w:pStyle w:val="PargrafodaLista"/>
        <w:spacing w:line="360" w:lineRule="auto"/>
        <w:ind w:left="0" w:firstLine="696"/>
        <w:jc w:val="both"/>
        <w:rPr>
          <w:rFonts w:ascii="Times New Roman" w:hAnsi="Times New Roman" w:cs="Times New Roman"/>
          <w:color w:val="auto"/>
          <w:sz w:val="24"/>
          <w:szCs w:val="24"/>
        </w:rPr>
      </w:pPr>
      <w:r w:rsidRPr="00560E31">
        <w:rPr>
          <w:rFonts w:ascii="Times New Roman" w:hAnsi="Times New Roman" w:cs="Times New Roman"/>
          <w:color w:val="auto"/>
          <w:sz w:val="24"/>
          <w:szCs w:val="24"/>
        </w:rPr>
        <w:t xml:space="preserve">Ao </w:t>
      </w:r>
      <w:r w:rsidR="007B077E" w:rsidRPr="00560E31">
        <w:rPr>
          <w:rFonts w:ascii="Times New Roman" w:hAnsi="Times New Roman" w:cs="Times New Roman"/>
          <w:color w:val="auto"/>
          <w:sz w:val="24"/>
          <w:szCs w:val="24"/>
        </w:rPr>
        <w:t xml:space="preserve">agir </w:t>
      </w:r>
      <w:r w:rsidRPr="00C62794">
        <w:rPr>
          <w:rFonts w:ascii="Times New Roman" w:hAnsi="Times New Roman" w:cs="Times New Roman"/>
          <w:color w:val="auto"/>
          <w:sz w:val="24"/>
          <w:szCs w:val="24"/>
        </w:rPr>
        <w:t xml:space="preserve">apenas com esses dois </w:t>
      </w:r>
      <w:r w:rsidR="007B077E" w:rsidRPr="00C62794">
        <w:rPr>
          <w:rFonts w:ascii="Times New Roman" w:hAnsi="Times New Roman" w:cs="Times New Roman"/>
          <w:color w:val="auto"/>
          <w:sz w:val="24"/>
          <w:szCs w:val="24"/>
        </w:rPr>
        <w:t>envolvidos</w:t>
      </w:r>
      <w:r w:rsidRPr="00C62794">
        <w:rPr>
          <w:rFonts w:ascii="Times New Roman" w:hAnsi="Times New Roman" w:cs="Times New Roman"/>
          <w:color w:val="auto"/>
          <w:sz w:val="24"/>
          <w:szCs w:val="24"/>
        </w:rPr>
        <w:t>, a escola</w:t>
      </w:r>
      <w:r w:rsidR="00462B34" w:rsidRPr="00C62794">
        <w:rPr>
          <w:rFonts w:ascii="Times New Roman" w:hAnsi="Times New Roman" w:cs="Times New Roman"/>
          <w:color w:val="auto"/>
          <w:sz w:val="24"/>
          <w:szCs w:val="24"/>
        </w:rPr>
        <w:t xml:space="preserve"> não </w:t>
      </w:r>
      <w:r w:rsidR="006A7593" w:rsidRPr="00C62794">
        <w:rPr>
          <w:rFonts w:ascii="Times New Roman" w:hAnsi="Times New Roman" w:cs="Times New Roman"/>
          <w:color w:val="auto"/>
          <w:sz w:val="24"/>
          <w:szCs w:val="24"/>
        </w:rPr>
        <w:t>torna visível</w:t>
      </w:r>
      <w:r w:rsidRPr="00C62794">
        <w:rPr>
          <w:rFonts w:ascii="Times New Roman" w:hAnsi="Times New Roman" w:cs="Times New Roman"/>
          <w:color w:val="auto"/>
          <w:sz w:val="24"/>
          <w:szCs w:val="24"/>
        </w:rPr>
        <w:t xml:space="preserve"> o problema</w:t>
      </w:r>
      <w:r w:rsidR="007B077E" w:rsidRPr="00C62794">
        <w:rPr>
          <w:rFonts w:ascii="Times New Roman" w:hAnsi="Times New Roman" w:cs="Times New Roman"/>
          <w:color w:val="auto"/>
          <w:sz w:val="24"/>
          <w:szCs w:val="24"/>
        </w:rPr>
        <w:t>:</w:t>
      </w:r>
      <w:r w:rsidRPr="00C62794">
        <w:rPr>
          <w:rFonts w:ascii="Times New Roman" w:hAnsi="Times New Roman" w:cs="Times New Roman"/>
          <w:color w:val="auto"/>
          <w:sz w:val="24"/>
          <w:szCs w:val="24"/>
        </w:rPr>
        <w:t xml:space="preserve"> </w:t>
      </w:r>
      <w:r w:rsidR="00577BDA" w:rsidRPr="00C62794">
        <w:rPr>
          <w:rFonts w:ascii="Times New Roman" w:hAnsi="Times New Roman" w:cs="Times New Roman"/>
          <w:color w:val="auto"/>
          <w:sz w:val="24"/>
          <w:szCs w:val="24"/>
        </w:rPr>
        <w:t xml:space="preserve">ao contrário, </w:t>
      </w:r>
      <w:r w:rsidR="003A54EE" w:rsidRPr="00C62794">
        <w:rPr>
          <w:rFonts w:ascii="Times New Roman" w:hAnsi="Times New Roman" w:cs="Times New Roman"/>
          <w:color w:val="auto"/>
          <w:sz w:val="24"/>
          <w:szCs w:val="24"/>
        </w:rPr>
        <w:t xml:space="preserve">o </w:t>
      </w:r>
      <w:r w:rsidR="00577BDA" w:rsidRPr="00C62794">
        <w:rPr>
          <w:rFonts w:ascii="Times New Roman" w:hAnsi="Times New Roman" w:cs="Times New Roman"/>
          <w:color w:val="auto"/>
          <w:sz w:val="24"/>
          <w:szCs w:val="24"/>
        </w:rPr>
        <w:t>silencia</w:t>
      </w:r>
      <w:r w:rsidR="003A54EE" w:rsidRPr="00C62794">
        <w:rPr>
          <w:rFonts w:ascii="Times New Roman" w:hAnsi="Times New Roman" w:cs="Times New Roman"/>
          <w:color w:val="auto"/>
          <w:sz w:val="24"/>
          <w:szCs w:val="24"/>
        </w:rPr>
        <w:t xml:space="preserve"> e </w:t>
      </w:r>
      <w:r w:rsidR="00412706" w:rsidRPr="00C62794">
        <w:rPr>
          <w:rFonts w:ascii="Times New Roman" w:hAnsi="Times New Roman" w:cs="Times New Roman"/>
          <w:color w:val="auto"/>
          <w:sz w:val="24"/>
          <w:szCs w:val="24"/>
        </w:rPr>
        <w:t xml:space="preserve">o </w:t>
      </w:r>
      <w:r w:rsidRPr="00C62794">
        <w:rPr>
          <w:rFonts w:ascii="Times New Roman" w:hAnsi="Times New Roman" w:cs="Times New Roman"/>
          <w:color w:val="auto"/>
          <w:sz w:val="24"/>
          <w:szCs w:val="24"/>
        </w:rPr>
        <w:t>ocult</w:t>
      </w:r>
      <w:r w:rsidR="00412706" w:rsidRPr="00C62794">
        <w:rPr>
          <w:rFonts w:ascii="Times New Roman" w:hAnsi="Times New Roman" w:cs="Times New Roman"/>
          <w:color w:val="auto"/>
          <w:sz w:val="24"/>
          <w:szCs w:val="24"/>
        </w:rPr>
        <w:t>a</w:t>
      </w:r>
      <w:r w:rsidRPr="00C62794">
        <w:rPr>
          <w:rFonts w:ascii="Times New Roman" w:hAnsi="Times New Roman" w:cs="Times New Roman"/>
          <w:color w:val="auto"/>
          <w:sz w:val="24"/>
          <w:szCs w:val="24"/>
        </w:rPr>
        <w:t xml:space="preserve"> </w:t>
      </w:r>
      <w:r w:rsidR="003A54EE" w:rsidRPr="00C62794">
        <w:rPr>
          <w:rFonts w:ascii="Times New Roman" w:hAnsi="Times New Roman" w:cs="Times New Roman"/>
          <w:color w:val="auto"/>
          <w:sz w:val="24"/>
          <w:szCs w:val="24"/>
        </w:rPr>
        <w:t>da</w:t>
      </w:r>
      <w:r w:rsidRPr="00C62794">
        <w:rPr>
          <w:rFonts w:ascii="Times New Roman" w:hAnsi="Times New Roman" w:cs="Times New Roman"/>
          <w:color w:val="auto"/>
          <w:sz w:val="24"/>
          <w:szCs w:val="24"/>
        </w:rPr>
        <w:t xml:space="preserve"> comunidade escola</w:t>
      </w:r>
      <w:r w:rsidR="007B077E" w:rsidRPr="00C62794">
        <w:rPr>
          <w:rFonts w:ascii="Times New Roman" w:hAnsi="Times New Roman" w:cs="Times New Roman"/>
          <w:color w:val="auto"/>
          <w:sz w:val="24"/>
          <w:szCs w:val="24"/>
        </w:rPr>
        <w:t>r</w:t>
      </w:r>
      <w:r w:rsidRPr="00C62794">
        <w:rPr>
          <w:rFonts w:ascii="Times New Roman" w:hAnsi="Times New Roman" w:cs="Times New Roman"/>
          <w:color w:val="auto"/>
          <w:sz w:val="24"/>
          <w:szCs w:val="24"/>
        </w:rPr>
        <w:t xml:space="preserve">, aumentando a probabilidade de que </w:t>
      </w:r>
      <w:r w:rsidR="003A54EE" w:rsidRPr="00C62794">
        <w:rPr>
          <w:rFonts w:ascii="Times New Roman" w:hAnsi="Times New Roman" w:cs="Times New Roman"/>
          <w:color w:val="auto"/>
          <w:sz w:val="24"/>
          <w:szCs w:val="24"/>
        </w:rPr>
        <w:t>outros</w:t>
      </w:r>
      <w:r w:rsidRPr="00C62794">
        <w:rPr>
          <w:rFonts w:ascii="Times New Roman" w:hAnsi="Times New Roman" w:cs="Times New Roman"/>
          <w:color w:val="auto"/>
          <w:sz w:val="24"/>
          <w:szCs w:val="24"/>
        </w:rPr>
        <w:t xml:space="preserve"> </w:t>
      </w:r>
      <w:r w:rsidR="00462B34" w:rsidRPr="00C62794">
        <w:rPr>
          <w:rFonts w:ascii="Times New Roman" w:hAnsi="Times New Roman" w:cs="Times New Roman"/>
          <w:color w:val="auto"/>
          <w:sz w:val="24"/>
          <w:szCs w:val="24"/>
        </w:rPr>
        <w:t xml:space="preserve">casos </w:t>
      </w:r>
      <w:r w:rsidR="00577BDA" w:rsidRPr="00C62794">
        <w:rPr>
          <w:rFonts w:ascii="Times New Roman" w:hAnsi="Times New Roman" w:cs="Times New Roman"/>
          <w:color w:val="auto"/>
          <w:sz w:val="24"/>
          <w:szCs w:val="24"/>
        </w:rPr>
        <w:t xml:space="preserve">de violência homofóbica </w:t>
      </w:r>
      <w:r w:rsidR="00462B34" w:rsidRPr="00C62794">
        <w:rPr>
          <w:rFonts w:ascii="Times New Roman" w:hAnsi="Times New Roman" w:cs="Times New Roman"/>
          <w:color w:val="auto"/>
          <w:sz w:val="24"/>
          <w:szCs w:val="24"/>
        </w:rPr>
        <w:t>venham</w:t>
      </w:r>
      <w:r w:rsidR="00412706" w:rsidRPr="00C62794">
        <w:rPr>
          <w:rFonts w:ascii="Times New Roman" w:hAnsi="Times New Roman" w:cs="Times New Roman"/>
          <w:color w:val="auto"/>
          <w:sz w:val="24"/>
          <w:szCs w:val="24"/>
        </w:rPr>
        <w:t xml:space="preserve"> a</w:t>
      </w:r>
      <w:r w:rsidRPr="00C62794">
        <w:rPr>
          <w:rFonts w:ascii="Times New Roman" w:hAnsi="Times New Roman" w:cs="Times New Roman"/>
          <w:color w:val="auto"/>
          <w:sz w:val="24"/>
          <w:szCs w:val="24"/>
        </w:rPr>
        <w:t xml:space="preserve"> ocorrer na escola. </w:t>
      </w:r>
      <w:r w:rsidR="00462B34" w:rsidRPr="00C62794">
        <w:rPr>
          <w:rFonts w:ascii="Times New Roman" w:hAnsi="Times New Roman" w:cs="Times New Roman"/>
          <w:color w:val="auto"/>
          <w:sz w:val="24"/>
          <w:szCs w:val="24"/>
        </w:rPr>
        <w:t>Segundo Dinis (2011), o sil</w:t>
      </w:r>
      <w:r w:rsidR="001E102C" w:rsidRPr="00C62794">
        <w:rPr>
          <w:rFonts w:ascii="Times New Roman" w:hAnsi="Times New Roman" w:cs="Times New Roman"/>
          <w:color w:val="auto"/>
          <w:sz w:val="24"/>
          <w:szCs w:val="24"/>
        </w:rPr>
        <w:t>êncio</w:t>
      </w:r>
      <w:r w:rsidR="00462B34" w:rsidRPr="00C62794">
        <w:rPr>
          <w:rFonts w:ascii="Times New Roman" w:hAnsi="Times New Roman" w:cs="Times New Roman"/>
          <w:color w:val="auto"/>
          <w:sz w:val="24"/>
          <w:szCs w:val="24"/>
        </w:rPr>
        <w:t xml:space="preserve"> e o ocultamento da sexualidade de estudantes </w:t>
      </w:r>
      <w:r w:rsidR="00462B34" w:rsidRPr="00C62794">
        <w:rPr>
          <w:rFonts w:ascii="Times New Roman" w:hAnsi="Times New Roman" w:cs="Times New Roman"/>
          <w:i/>
          <w:color w:val="auto"/>
          <w:sz w:val="24"/>
          <w:szCs w:val="24"/>
        </w:rPr>
        <w:t>gays</w:t>
      </w:r>
      <w:r w:rsidR="00462B34" w:rsidRPr="00C62794">
        <w:rPr>
          <w:rFonts w:ascii="Times New Roman" w:hAnsi="Times New Roman" w:cs="Times New Roman"/>
          <w:color w:val="auto"/>
          <w:sz w:val="24"/>
          <w:szCs w:val="24"/>
        </w:rPr>
        <w:t xml:space="preserve"> e lésbicas, na tentativa de esconder sua orientação sexual</w:t>
      </w:r>
      <w:r w:rsidR="001E102C" w:rsidRPr="00C62794">
        <w:rPr>
          <w:rFonts w:ascii="Times New Roman" w:hAnsi="Times New Roman" w:cs="Times New Roman"/>
          <w:color w:val="auto"/>
          <w:sz w:val="24"/>
          <w:szCs w:val="24"/>
        </w:rPr>
        <w:t xml:space="preserve">, </w:t>
      </w:r>
      <w:r w:rsidR="00577BDA" w:rsidRPr="00C62794">
        <w:rPr>
          <w:rFonts w:ascii="Times New Roman" w:hAnsi="Times New Roman" w:cs="Times New Roman"/>
          <w:color w:val="auto"/>
          <w:sz w:val="24"/>
          <w:szCs w:val="24"/>
        </w:rPr>
        <w:t xml:space="preserve">também </w:t>
      </w:r>
      <w:r w:rsidR="001E102C" w:rsidRPr="00C62794">
        <w:rPr>
          <w:rFonts w:ascii="Times New Roman" w:hAnsi="Times New Roman" w:cs="Times New Roman"/>
          <w:color w:val="auto"/>
          <w:sz w:val="24"/>
          <w:szCs w:val="24"/>
        </w:rPr>
        <w:t>são</w:t>
      </w:r>
      <w:r w:rsidR="00577BDA" w:rsidRPr="00C62794">
        <w:rPr>
          <w:rFonts w:ascii="Times New Roman" w:hAnsi="Times New Roman" w:cs="Times New Roman"/>
          <w:color w:val="auto"/>
          <w:sz w:val="24"/>
          <w:szCs w:val="24"/>
        </w:rPr>
        <w:t xml:space="preserve"> forma</w:t>
      </w:r>
      <w:r w:rsidR="001E102C" w:rsidRPr="00C62794">
        <w:rPr>
          <w:rFonts w:ascii="Times New Roman" w:hAnsi="Times New Roman" w:cs="Times New Roman"/>
          <w:color w:val="auto"/>
          <w:sz w:val="24"/>
          <w:szCs w:val="24"/>
        </w:rPr>
        <w:t>s</w:t>
      </w:r>
      <w:r w:rsidR="00577BDA" w:rsidRPr="00C62794">
        <w:rPr>
          <w:rFonts w:ascii="Times New Roman" w:hAnsi="Times New Roman" w:cs="Times New Roman"/>
          <w:color w:val="auto"/>
          <w:sz w:val="24"/>
          <w:szCs w:val="24"/>
        </w:rPr>
        <w:t xml:space="preserve"> de violência. </w:t>
      </w:r>
      <w:r w:rsidR="00BB3334" w:rsidRPr="00C62794">
        <w:rPr>
          <w:rFonts w:ascii="Times New Roman" w:hAnsi="Times New Roman" w:cs="Times New Roman"/>
          <w:color w:val="auto"/>
          <w:sz w:val="24"/>
          <w:szCs w:val="24"/>
        </w:rPr>
        <w:t xml:space="preserve">Para </w:t>
      </w:r>
      <w:r w:rsidR="00412706" w:rsidRPr="00C62794">
        <w:rPr>
          <w:rFonts w:ascii="Times New Roman" w:hAnsi="Times New Roman" w:cs="Times New Roman"/>
          <w:color w:val="auto"/>
          <w:sz w:val="24"/>
          <w:szCs w:val="24"/>
        </w:rPr>
        <w:t xml:space="preserve">o autor, </w:t>
      </w:r>
      <w:r w:rsidR="00462B34" w:rsidRPr="00C62794">
        <w:rPr>
          <w:rFonts w:ascii="Times New Roman" w:hAnsi="Times New Roman" w:cs="Times New Roman"/>
          <w:color w:val="auto"/>
          <w:sz w:val="24"/>
          <w:szCs w:val="24"/>
        </w:rPr>
        <w:t>esse sil</w:t>
      </w:r>
      <w:r w:rsidR="001E102C" w:rsidRPr="00C62794">
        <w:rPr>
          <w:rFonts w:ascii="Times New Roman" w:hAnsi="Times New Roman" w:cs="Times New Roman"/>
          <w:color w:val="auto"/>
          <w:sz w:val="24"/>
          <w:szCs w:val="24"/>
        </w:rPr>
        <w:t>êncio</w:t>
      </w:r>
      <w:r w:rsidR="00462B34" w:rsidRPr="00C62794">
        <w:rPr>
          <w:rFonts w:ascii="Times New Roman" w:hAnsi="Times New Roman" w:cs="Times New Roman"/>
          <w:color w:val="auto"/>
          <w:sz w:val="24"/>
          <w:szCs w:val="24"/>
        </w:rPr>
        <w:t xml:space="preserve"> se traduz também em omissão quando aparecem casos de violência física ou verbal sofrida por estudantes que expressam sua diferença sexual e de gênero, sendo compartilhado </w:t>
      </w:r>
      <w:r w:rsidR="00E231AC" w:rsidRPr="00C62794">
        <w:rPr>
          <w:rFonts w:ascii="Times New Roman" w:hAnsi="Times New Roman" w:cs="Times New Roman"/>
          <w:color w:val="auto"/>
          <w:sz w:val="24"/>
          <w:szCs w:val="24"/>
        </w:rPr>
        <w:t>por muitos</w:t>
      </w:r>
      <w:r w:rsidR="00BB3334" w:rsidRPr="00C62794">
        <w:rPr>
          <w:rFonts w:ascii="Times New Roman" w:hAnsi="Times New Roman" w:cs="Times New Roman"/>
          <w:color w:val="auto"/>
          <w:sz w:val="24"/>
          <w:szCs w:val="24"/>
        </w:rPr>
        <w:t>/as</w:t>
      </w:r>
      <w:r w:rsidR="00E231AC" w:rsidRPr="00C62794">
        <w:rPr>
          <w:rFonts w:ascii="Times New Roman" w:hAnsi="Times New Roman" w:cs="Times New Roman"/>
          <w:color w:val="auto"/>
          <w:sz w:val="24"/>
          <w:szCs w:val="24"/>
        </w:rPr>
        <w:t xml:space="preserve"> professores</w:t>
      </w:r>
      <w:r w:rsidR="00BB3334" w:rsidRPr="00C62794">
        <w:rPr>
          <w:rFonts w:ascii="Times New Roman" w:hAnsi="Times New Roman" w:cs="Times New Roman"/>
          <w:color w:val="auto"/>
          <w:sz w:val="24"/>
          <w:szCs w:val="24"/>
        </w:rPr>
        <w:t>/as</w:t>
      </w:r>
      <w:r w:rsidR="00E231AC" w:rsidRPr="00C62794">
        <w:rPr>
          <w:rFonts w:ascii="Times New Roman" w:hAnsi="Times New Roman" w:cs="Times New Roman"/>
          <w:color w:val="auto"/>
          <w:sz w:val="24"/>
          <w:szCs w:val="24"/>
        </w:rPr>
        <w:t xml:space="preserve"> </w:t>
      </w:r>
      <w:r w:rsidR="00462B34" w:rsidRPr="00C62794">
        <w:rPr>
          <w:rFonts w:ascii="Times New Roman" w:hAnsi="Times New Roman" w:cs="Times New Roman"/>
          <w:color w:val="auto"/>
          <w:sz w:val="24"/>
          <w:szCs w:val="24"/>
        </w:rPr>
        <w:t xml:space="preserve">que evitam </w:t>
      </w:r>
      <w:r w:rsidR="00462B34" w:rsidRPr="00560E31">
        <w:rPr>
          <w:rFonts w:ascii="Times New Roman" w:hAnsi="Times New Roman" w:cs="Times New Roman"/>
          <w:color w:val="auto"/>
          <w:sz w:val="24"/>
          <w:szCs w:val="24"/>
        </w:rPr>
        <w:t>discutir o tema da diversidade sexual e de gênero nas escolas</w:t>
      </w:r>
      <w:r w:rsidR="00CF0093" w:rsidRPr="00560E31">
        <w:rPr>
          <w:rFonts w:ascii="Times New Roman" w:hAnsi="Times New Roman" w:cs="Times New Roman"/>
          <w:color w:val="auto"/>
          <w:sz w:val="24"/>
          <w:szCs w:val="24"/>
        </w:rPr>
        <w:t>.</w:t>
      </w:r>
    </w:p>
    <w:p w:rsidR="003823DF" w:rsidRPr="00C62794" w:rsidRDefault="00204771" w:rsidP="005E0820">
      <w:pPr>
        <w:pStyle w:val="PargrafodaLista"/>
        <w:spacing w:line="360" w:lineRule="auto"/>
        <w:ind w:left="0" w:firstLine="696"/>
        <w:jc w:val="both"/>
        <w:rPr>
          <w:rFonts w:ascii="Times New Roman" w:hAnsi="Times New Roman" w:cs="Times New Roman"/>
          <w:color w:val="auto"/>
          <w:sz w:val="24"/>
          <w:szCs w:val="24"/>
        </w:rPr>
      </w:pPr>
      <w:r w:rsidRPr="00560E31">
        <w:rPr>
          <w:rFonts w:ascii="Times New Roman" w:hAnsi="Times New Roman" w:cs="Times New Roman"/>
          <w:color w:val="auto"/>
          <w:sz w:val="24"/>
          <w:szCs w:val="24"/>
        </w:rPr>
        <w:t xml:space="preserve">É evidente que os quatro subeixos apresentam propostas de intervenção cabíveis, mas insuficientes, por si mesmas, para superar o preconceito e questionar a heteronormatividade. Nesse </w:t>
      </w:r>
      <w:r w:rsidRPr="00C62794">
        <w:rPr>
          <w:rFonts w:ascii="Times New Roman" w:hAnsi="Times New Roman" w:cs="Times New Roman"/>
          <w:color w:val="auto"/>
          <w:sz w:val="24"/>
          <w:szCs w:val="24"/>
        </w:rPr>
        <w:t>sentido, vale destacar que a combinação entre eles é mais rica e frutífera e depende, também, de um trabalho em equipe a partir do qual toda a comunidade escolar seja envolvida na superação da homofobia.</w:t>
      </w:r>
      <w:r w:rsidR="00AD6AC3" w:rsidRPr="00C62794">
        <w:rPr>
          <w:rFonts w:ascii="Times New Roman" w:hAnsi="Times New Roman" w:cs="Times New Roman"/>
          <w:color w:val="auto"/>
          <w:sz w:val="24"/>
          <w:szCs w:val="24"/>
        </w:rPr>
        <w:t xml:space="preserve"> </w:t>
      </w:r>
      <w:r w:rsidR="00125547" w:rsidRPr="00C62794">
        <w:rPr>
          <w:rFonts w:ascii="Times New Roman" w:hAnsi="Times New Roman" w:cs="Times New Roman"/>
          <w:color w:val="auto"/>
          <w:sz w:val="24"/>
          <w:szCs w:val="24"/>
        </w:rPr>
        <w:t xml:space="preserve">De algum modo, isso é o que aparece nas respostas agrupadas </w:t>
      </w:r>
      <w:r w:rsidR="00BB3334" w:rsidRPr="00C62794">
        <w:rPr>
          <w:rFonts w:ascii="Times New Roman" w:hAnsi="Times New Roman" w:cs="Times New Roman"/>
          <w:color w:val="auto"/>
          <w:sz w:val="24"/>
          <w:szCs w:val="24"/>
        </w:rPr>
        <w:t>no</w:t>
      </w:r>
      <w:r w:rsidR="00125547" w:rsidRPr="00C62794">
        <w:rPr>
          <w:rFonts w:ascii="Times New Roman" w:hAnsi="Times New Roman" w:cs="Times New Roman"/>
          <w:color w:val="auto"/>
          <w:sz w:val="24"/>
          <w:szCs w:val="24"/>
        </w:rPr>
        <w:t xml:space="preserve"> Eixo 2: </w:t>
      </w:r>
      <w:r w:rsidR="00BB3334" w:rsidRPr="00C62794">
        <w:rPr>
          <w:rFonts w:ascii="Times New Roman" w:hAnsi="Times New Roman" w:cs="Times New Roman"/>
          <w:color w:val="auto"/>
          <w:sz w:val="24"/>
          <w:szCs w:val="24"/>
        </w:rPr>
        <w:t xml:space="preserve">envolvimento de </w:t>
      </w:r>
      <w:r w:rsidR="00125547" w:rsidRPr="00C62794">
        <w:rPr>
          <w:rFonts w:ascii="Times New Roman" w:hAnsi="Times New Roman" w:cs="Times New Roman"/>
          <w:color w:val="auto"/>
          <w:sz w:val="24"/>
          <w:szCs w:val="24"/>
        </w:rPr>
        <w:t>outros profissionais</w:t>
      </w:r>
      <w:r w:rsidR="00BB3334" w:rsidRPr="00C62794">
        <w:rPr>
          <w:rFonts w:ascii="Times New Roman" w:hAnsi="Times New Roman" w:cs="Times New Roman"/>
          <w:color w:val="auto"/>
          <w:sz w:val="24"/>
          <w:szCs w:val="24"/>
        </w:rPr>
        <w:t xml:space="preserve">, </w:t>
      </w:r>
      <w:r w:rsidR="00463656" w:rsidRPr="00C62794">
        <w:rPr>
          <w:rFonts w:ascii="Times New Roman" w:hAnsi="Times New Roman" w:cs="Times New Roman"/>
          <w:color w:val="auto"/>
          <w:sz w:val="24"/>
          <w:szCs w:val="24"/>
        </w:rPr>
        <w:t xml:space="preserve">inclusive </w:t>
      </w:r>
      <w:r w:rsidR="00BB3334" w:rsidRPr="00C62794">
        <w:rPr>
          <w:rFonts w:ascii="Times New Roman" w:hAnsi="Times New Roman" w:cs="Times New Roman"/>
          <w:color w:val="auto"/>
          <w:sz w:val="24"/>
          <w:szCs w:val="24"/>
        </w:rPr>
        <w:t xml:space="preserve">de </w:t>
      </w:r>
      <w:r w:rsidR="00463656" w:rsidRPr="00C62794">
        <w:rPr>
          <w:rFonts w:ascii="Times New Roman" w:hAnsi="Times New Roman" w:cs="Times New Roman"/>
          <w:color w:val="auto"/>
          <w:sz w:val="24"/>
          <w:szCs w:val="24"/>
        </w:rPr>
        <w:t>órgãos externos à escola, em função da gravidade da agressão (espancamento</w:t>
      </w:r>
      <w:r w:rsidR="00BB3334" w:rsidRPr="00C62794">
        <w:rPr>
          <w:rFonts w:ascii="Times New Roman" w:hAnsi="Times New Roman" w:cs="Times New Roman"/>
          <w:color w:val="auto"/>
          <w:sz w:val="24"/>
          <w:szCs w:val="24"/>
        </w:rPr>
        <w:t>, e de</w:t>
      </w:r>
      <w:r w:rsidR="00463656" w:rsidRPr="00C62794">
        <w:rPr>
          <w:rFonts w:ascii="Times New Roman" w:hAnsi="Times New Roman" w:cs="Times New Roman"/>
          <w:color w:val="auto"/>
          <w:sz w:val="24"/>
          <w:szCs w:val="24"/>
        </w:rPr>
        <w:t xml:space="preserve"> fam</w:t>
      </w:r>
      <w:r w:rsidR="00AD6AC3" w:rsidRPr="00C62794">
        <w:rPr>
          <w:rFonts w:ascii="Times New Roman" w:hAnsi="Times New Roman" w:cs="Times New Roman"/>
          <w:color w:val="auto"/>
          <w:sz w:val="24"/>
          <w:szCs w:val="24"/>
        </w:rPr>
        <w:t>iliares</w:t>
      </w:r>
      <w:r w:rsidR="00463656" w:rsidRPr="00C62794">
        <w:rPr>
          <w:rFonts w:ascii="Times New Roman" w:hAnsi="Times New Roman" w:cs="Times New Roman"/>
          <w:color w:val="auto"/>
          <w:sz w:val="24"/>
          <w:szCs w:val="24"/>
        </w:rPr>
        <w:t xml:space="preserve"> dos en</w:t>
      </w:r>
      <w:r w:rsidR="00125547" w:rsidRPr="00C62794">
        <w:rPr>
          <w:rFonts w:ascii="Times New Roman" w:hAnsi="Times New Roman" w:cs="Times New Roman"/>
          <w:color w:val="auto"/>
          <w:sz w:val="24"/>
          <w:szCs w:val="24"/>
        </w:rPr>
        <w:t>volvidos</w:t>
      </w:r>
      <w:r w:rsidR="00BB3334" w:rsidRPr="00C62794">
        <w:rPr>
          <w:rFonts w:ascii="Times New Roman" w:hAnsi="Times New Roman" w:cs="Times New Roman"/>
          <w:color w:val="auto"/>
          <w:sz w:val="24"/>
          <w:szCs w:val="24"/>
        </w:rPr>
        <w:t xml:space="preserve">, que seriam </w:t>
      </w:r>
      <w:r w:rsidR="00463656" w:rsidRPr="00C62794">
        <w:rPr>
          <w:rFonts w:ascii="Times New Roman" w:hAnsi="Times New Roman" w:cs="Times New Roman"/>
          <w:color w:val="auto"/>
          <w:sz w:val="24"/>
          <w:szCs w:val="24"/>
        </w:rPr>
        <w:t xml:space="preserve">chamados para gerirem </w:t>
      </w:r>
      <w:r w:rsidR="00125547" w:rsidRPr="00C62794">
        <w:rPr>
          <w:rFonts w:ascii="Times New Roman" w:hAnsi="Times New Roman" w:cs="Times New Roman"/>
          <w:color w:val="auto"/>
          <w:sz w:val="24"/>
          <w:szCs w:val="24"/>
        </w:rPr>
        <w:t xml:space="preserve">o problema </w:t>
      </w:r>
      <w:r w:rsidR="00463656" w:rsidRPr="00C62794">
        <w:rPr>
          <w:rFonts w:ascii="Times New Roman" w:hAnsi="Times New Roman" w:cs="Times New Roman"/>
          <w:color w:val="auto"/>
          <w:sz w:val="24"/>
          <w:szCs w:val="24"/>
        </w:rPr>
        <w:t>com as</w:t>
      </w:r>
      <w:r w:rsidR="00BB3334" w:rsidRPr="00C62794">
        <w:rPr>
          <w:rFonts w:ascii="Times New Roman" w:hAnsi="Times New Roman" w:cs="Times New Roman"/>
          <w:color w:val="auto"/>
          <w:sz w:val="24"/>
          <w:szCs w:val="24"/>
        </w:rPr>
        <w:t>/</w:t>
      </w:r>
      <w:r w:rsidR="00463656" w:rsidRPr="00C62794">
        <w:rPr>
          <w:rFonts w:ascii="Times New Roman" w:hAnsi="Times New Roman" w:cs="Times New Roman"/>
          <w:color w:val="auto"/>
          <w:sz w:val="24"/>
          <w:szCs w:val="24"/>
        </w:rPr>
        <w:t>os docentes</w:t>
      </w:r>
      <w:r w:rsidR="00AD6AC3" w:rsidRPr="00C62794">
        <w:rPr>
          <w:rFonts w:ascii="Times New Roman" w:hAnsi="Times New Roman" w:cs="Times New Roman"/>
          <w:color w:val="auto"/>
          <w:sz w:val="24"/>
          <w:szCs w:val="24"/>
        </w:rPr>
        <w:t>.</w:t>
      </w:r>
    </w:p>
    <w:p w:rsidR="0016423B" w:rsidRPr="00560E31" w:rsidRDefault="0016423B" w:rsidP="005E0820">
      <w:pPr>
        <w:pStyle w:val="PargrafodaLista"/>
        <w:spacing w:line="360" w:lineRule="auto"/>
        <w:ind w:left="0" w:firstLine="696"/>
        <w:jc w:val="both"/>
        <w:rPr>
          <w:rFonts w:ascii="Times New Roman" w:hAnsi="Times New Roman" w:cs="Times New Roman"/>
          <w:color w:val="auto"/>
          <w:sz w:val="24"/>
          <w:szCs w:val="24"/>
        </w:rPr>
      </w:pPr>
    </w:p>
    <w:p w:rsidR="00D140AA" w:rsidRPr="00560E31" w:rsidRDefault="00B03710" w:rsidP="00E231AC">
      <w:pPr>
        <w:pStyle w:val="PargrafodaLista"/>
        <w:spacing w:line="240" w:lineRule="auto"/>
        <w:ind w:left="0"/>
        <w:jc w:val="both"/>
        <w:rPr>
          <w:rFonts w:ascii="Times New Roman" w:hAnsi="Times New Roman" w:cs="Times New Roman"/>
          <w:b/>
          <w:color w:val="auto"/>
          <w:sz w:val="24"/>
          <w:szCs w:val="24"/>
        </w:rPr>
      </w:pPr>
      <w:r w:rsidRPr="00560E31">
        <w:rPr>
          <w:rFonts w:ascii="Times New Roman" w:hAnsi="Times New Roman" w:cs="Times New Roman"/>
          <w:b/>
          <w:color w:val="auto"/>
          <w:sz w:val="24"/>
          <w:szCs w:val="24"/>
        </w:rPr>
        <w:t xml:space="preserve">Eixo </w:t>
      </w:r>
      <w:r w:rsidR="00D140AA" w:rsidRPr="00560E31">
        <w:rPr>
          <w:rFonts w:ascii="Times New Roman" w:hAnsi="Times New Roman" w:cs="Times New Roman"/>
          <w:b/>
          <w:color w:val="auto"/>
          <w:sz w:val="24"/>
          <w:szCs w:val="24"/>
        </w:rPr>
        <w:t>2: Encaminhamentos para a Diretoria, Coordenação</w:t>
      </w:r>
      <w:r w:rsidR="00EC6C71" w:rsidRPr="00560E31">
        <w:rPr>
          <w:rFonts w:ascii="Times New Roman" w:hAnsi="Times New Roman" w:cs="Times New Roman"/>
          <w:b/>
          <w:color w:val="auto"/>
          <w:sz w:val="24"/>
          <w:szCs w:val="24"/>
        </w:rPr>
        <w:t xml:space="preserve">, </w:t>
      </w:r>
      <w:r w:rsidR="00D140AA" w:rsidRPr="00560E31">
        <w:rPr>
          <w:rFonts w:ascii="Times New Roman" w:hAnsi="Times New Roman" w:cs="Times New Roman"/>
          <w:b/>
          <w:color w:val="auto"/>
          <w:sz w:val="24"/>
          <w:szCs w:val="24"/>
        </w:rPr>
        <w:t>Conselho Escolar, Psicólogo</w:t>
      </w:r>
      <w:r w:rsidR="00EC6C71" w:rsidRPr="00560E31">
        <w:rPr>
          <w:rFonts w:ascii="Times New Roman" w:hAnsi="Times New Roman" w:cs="Times New Roman"/>
          <w:b/>
          <w:color w:val="auto"/>
          <w:sz w:val="24"/>
          <w:szCs w:val="24"/>
        </w:rPr>
        <w:t>/a</w:t>
      </w:r>
      <w:r w:rsidR="00D140AA" w:rsidRPr="00560E31">
        <w:rPr>
          <w:rFonts w:ascii="Times New Roman" w:hAnsi="Times New Roman" w:cs="Times New Roman"/>
          <w:b/>
          <w:color w:val="auto"/>
          <w:sz w:val="24"/>
          <w:szCs w:val="24"/>
        </w:rPr>
        <w:t xml:space="preserve">, </w:t>
      </w:r>
      <w:r w:rsidR="0057430F" w:rsidRPr="00560E31">
        <w:rPr>
          <w:rFonts w:ascii="Times New Roman" w:hAnsi="Times New Roman" w:cs="Times New Roman"/>
          <w:b/>
          <w:color w:val="auto"/>
          <w:sz w:val="24"/>
          <w:szCs w:val="24"/>
        </w:rPr>
        <w:t xml:space="preserve">Conselho Tutelar, </w:t>
      </w:r>
      <w:r w:rsidR="00D140AA" w:rsidRPr="00560E31">
        <w:rPr>
          <w:rFonts w:ascii="Times New Roman" w:hAnsi="Times New Roman" w:cs="Times New Roman"/>
          <w:b/>
          <w:color w:val="auto"/>
          <w:sz w:val="24"/>
          <w:szCs w:val="24"/>
        </w:rPr>
        <w:t>Justiça...</w:t>
      </w:r>
    </w:p>
    <w:p w:rsidR="0016423B" w:rsidRDefault="0016423B" w:rsidP="00412706">
      <w:pPr>
        <w:spacing w:line="360" w:lineRule="auto"/>
        <w:ind w:firstLine="708"/>
        <w:jc w:val="both"/>
        <w:rPr>
          <w:rFonts w:ascii="Times New Roman" w:hAnsi="Times New Roman" w:cs="Times New Roman"/>
          <w:color w:val="auto"/>
          <w:sz w:val="24"/>
          <w:szCs w:val="24"/>
        </w:rPr>
      </w:pPr>
    </w:p>
    <w:p w:rsidR="005757FA" w:rsidRPr="00C62794" w:rsidRDefault="00BB3334" w:rsidP="00412706">
      <w:pPr>
        <w:spacing w:line="360" w:lineRule="auto"/>
        <w:ind w:firstLine="708"/>
        <w:jc w:val="both"/>
        <w:rPr>
          <w:rFonts w:ascii="Times New Roman" w:hAnsi="Times New Roman" w:cs="Times New Roman"/>
          <w:b/>
          <w:color w:val="auto"/>
          <w:sz w:val="20"/>
          <w:szCs w:val="20"/>
        </w:rPr>
      </w:pPr>
      <w:r w:rsidRPr="00C62794">
        <w:rPr>
          <w:rFonts w:ascii="Times New Roman" w:hAnsi="Times New Roman" w:cs="Times New Roman"/>
          <w:color w:val="auto"/>
          <w:sz w:val="24"/>
          <w:szCs w:val="24"/>
        </w:rPr>
        <w:t>Nest</w:t>
      </w:r>
      <w:r w:rsidR="00BB6445" w:rsidRPr="00C62794">
        <w:rPr>
          <w:rFonts w:ascii="Times New Roman" w:hAnsi="Times New Roman" w:cs="Times New Roman"/>
          <w:color w:val="auto"/>
          <w:sz w:val="24"/>
          <w:szCs w:val="24"/>
        </w:rPr>
        <w:t xml:space="preserve">e </w:t>
      </w:r>
      <w:r w:rsidR="00D140AA" w:rsidRPr="00C62794">
        <w:rPr>
          <w:rFonts w:ascii="Times New Roman" w:hAnsi="Times New Roman" w:cs="Times New Roman"/>
          <w:color w:val="auto"/>
          <w:sz w:val="24"/>
          <w:szCs w:val="24"/>
        </w:rPr>
        <w:t>segundo eixo de respostas</w:t>
      </w:r>
      <w:r w:rsidR="00C85B50" w:rsidRPr="00C62794">
        <w:rPr>
          <w:rFonts w:ascii="Times New Roman" w:hAnsi="Times New Roman" w:cs="Times New Roman"/>
          <w:color w:val="auto"/>
          <w:sz w:val="24"/>
          <w:szCs w:val="24"/>
        </w:rPr>
        <w:t xml:space="preserve">, </w:t>
      </w:r>
      <w:r w:rsidR="00412706" w:rsidRPr="00C62794">
        <w:rPr>
          <w:rFonts w:ascii="Times New Roman" w:hAnsi="Times New Roman" w:cs="Times New Roman"/>
          <w:color w:val="auto"/>
          <w:sz w:val="24"/>
          <w:szCs w:val="24"/>
        </w:rPr>
        <w:t xml:space="preserve">identificamos </w:t>
      </w:r>
      <w:r w:rsidR="00C85B50" w:rsidRPr="00C62794">
        <w:rPr>
          <w:rFonts w:ascii="Times New Roman" w:hAnsi="Times New Roman" w:cs="Times New Roman"/>
          <w:color w:val="auto"/>
          <w:sz w:val="24"/>
          <w:szCs w:val="24"/>
        </w:rPr>
        <w:t>ações</w:t>
      </w:r>
      <w:r w:rsidR="00BB6445" w:rsidRPr="00C62794">
        <w:rPr>
          <w:rFonts w:ascii="Times New Roman" w:hAnsi="Times New Roman" w:cs="Times New Roman"/>
          <w:color w:val="auto"/>
          <w:sz w:val="24"/>
          <w:szCs w:val="24"/>
        </w:rPr>
        <w:t xml:space="preserve"> que se caracterizam</w:t>
      </w:r>
      <w:r w:rsidR="00C85B50" w:rsidRPr="00C62794">
        <w:rPr>
          <w:rFonts w:ascii="Times New Roman" w:hAnsi="Times New Roman" w:cs="Times New Roman"/>
          <w:color w:val="auto"/>
          <w:sz w:val="24"/>
          <w:szCs w:val="24"/>
        </w:rPr>
        <w:t xml:space="preserve"> </w:t>
      </w:r>
      <w:r w:rsidR="00BB6445" w:rsidRPr="00C62794">
        <w:rPr>
          <w:rFonts w:ascii="Times New Roman" w:hAnsi="Times New Roman" w:cs="Times New Roman"/>
          <w:color w:val="auto"/>
          <w:sz w:val="24"/>
          <w:szCs w:val="24"/>
        </w:rPr>
        <w:t xml:space="preserve">como </w:t>
      </w:r>
      <w:r w:rsidR="00C85B50" w:rsidRPr="00C62794">
        <w:rPr>
          <w:rFonts w:ascii="Times New Roman" w:hAnsi="Times New Roman" w:cs="Times New Roman"/>
          <w:color w:val="auto"/>
          <w:sz w:val="24"/>
          <w:szCs w:val="24"/>
        </w:rPr>
        <w:t>encaminhamentos internos e e</w:t>
      </w:r>
      <w:r w:rsidR="00C71C26" w:rsidRPr="00C62794">
        <w:rPr>
          <w:rFonts w:ascii="Times New Roman" w:hAnsi="Times New Roman" w:cs="Times New Roman"/>
          <w:color w:val="auto"/>
          <w:sz w:val="24"/>
          <w:szCs w:val="24"/>
        </w:rPr>
        <w:t>xternos à</w:t>
      </w:r>
      <w:r w:rsidR="00187C7C" w:rsidRPr="00C62794">
        <w:rPr>
          <w:rFonts w:ascii="Times New Roman" w:hAnsi="Times New Roman" w:cs="Times New Roman"/>
          <w:color w:val="auto"/>
          <w:sz w:val="24"/>
          <w:szCs w:val="24"/>
        </w:rPr>
        <w:t xml:space="preserve"> instituição escolar. </w:t>
      </w:r>
      <w:r w:rsidR="00485CD3" w:rsidRPr="00C62794">
        <w:rPr>
          <w:rFonts w:ascii="Times New Roman" w:hAnsi="Times New Roman" w:cs="Times New Roman"/>
          <w:color w:val="auto"/>
          <w:sz w:val="24"/>
          <w:szCs w:val="24"/>
        </w:rPr>
        <w:t>C</w:t>
      </w:r>
      <w:r w:rsidR="00D140AA" w:rsidRPr="00C62794">
        <w:rPr>
          <w:rFonts w:ascii="Times New Roman" w:hAnsi="Times New Roman" w:cs="Times New Roman"/>
          <w:color w:val="auto"/>
          <w:sz w:val="24"/>
          <w:szCs w:val="24"/>
        </w:rPr>
        <w:t xml:space="preserve">omo forma de intervenção </w:t>
      </w:r>
      <w:r w:rsidR="00485CD3" w:rsidRPr="00C62794">
        <w:rPr>
          <w:rFonts w:ascii="Times New Roman" w:hAnsi="Times New Roman" w:cs="Times New Roman"/>
          <w:color w:val="auto"/>
          <w:sz w:val="24"/>
          <w:szCs w:val="24"/>
        </w:rPr>
        <w:t>na situação de violência homofóbica</w:t>
      </w:r>
      <w:r w:rsidR="00587264" w:rsidRPr="00C62794">
        <w:rPr>
          <w:rFonts w:ascii="Times New Roman" w:hAnsi="Times New Roman" w:cs="Times New Roman"/>
          <w:color w:val="auto"/>
          <w:sz w:val="24"/>
          <w:szCs w:val="24"/>
        </w:rPr>
        <w:t>,</w:t>
      </w:r>
      <w:r w:rsidR="00D140AA" w:rsidRPr="00C62794">
        <w:rPr>
          <w:rFonts w:ascii="Times New Roman" w:hAnsi="Times New Roman" w:cs="Times New Roman"/>
          <w:color w:val="auto"/>
          <w:sz w:val="24"/>
          <w:szCs w:val="24"/>
        </w:rPr>
        <w:t xml:space="preserve"> os</w:t>
      </w:r>
      <w:r w:rsidR="00D4468C" w:rsidRPr="00C62794">
        <w:rPr>
          <w:rFonts w:ascii="Times New Roman" w:hAnsi="Times New Roman" w:cs="Times New Roman"/>
          <w:color w:val="auto"/>
          <w:sz w:val="24"/>
          <w:szCs w:val="24"/>
        </w:rPr>
        <w:t>/as</w:t>
      </w:r>
      <w:r w:rsidR="00485CD3" w:rsidRPr="00C62794">
        <w:rPr>
          <w:rFonts w:ascii="Times New Roman" w:hAnsi="Times New Roman" w:cs="Times New Roman"/>
          <w:color w:val="auto"/>
          <w:sz w:val="24"/>
          <w:szCs w:val="24"/>
        </w:rPr>
        <w:t xml:space="preserve"> cursistas indicaram o</w:t>
      </w:r>
      <w:r w:rsidR="00D140AA" w:rsidRPr="00C62794">
        <w:rPr>
          <w:rFonts w:ascii="Times New Roman" w:hAnsi="Times New Roman" w:cs="Times New Roman"/>
          <w:color w:val="auto"/>
          <w:sz w:val="24"/>
          <w:szCs w:val="24"/>
        </w:rPr>
        <w:t xml:space="preserve"> encaminhamento</w:t>
      </w:r>
      <w:r w:rsidR="00485CD3" w:rsidRPr="00C62794">
        <w:rPr>
          <w:rFonts w:ascii="Times New Roman" w:hAnsi="Times New Roman" w:cs="Times New Roman"/>
          <w:color w:val="auto"/>
          <w:sz w:val="24"/>
          <w:szCs w:val="24"/>
        </w:rPr>
        <w:t xml:space="preserve"> d</w:t>
      </w:r>
      <w:r w:rsidR="00C71C26" w:rsidRPr="00C62794">
        <w:rPr>
          <w:rFonts w:ascii="Times New Roman" w:hAnsi="Times New Roman" w:cs="Times New Roman"/>
          <w:color w:val="auto"/>
          <w:sz w:val="24"/>
          <w:szCs w:val="24"/>
        </w:rPr>
        <w:t>o caso</w:t>
      </w:r>
      <w:r w:rsidR="00D140AA" w:rsidRPr="00C62794">
        <w:rPr>
          <w:rFonts w:ascii="Times New Roman" w:hAnsi="Times New Roman" w:cs="Times New Roman"/>
          <w:color w:val="auto"/>
          <w:sz w:val="24"/>
          <w:szCs w:val="24"/>
        </w:rPr>
        <w:t xml:space="preserve"> para a Diretoria e Coordenação da escola, para o Conselho Escolar, para </w:t>
      </w:r>
      <w:r w:rsidR="00412706" w:rsidRPr="00C62794">
        <w:rPr>
          <w:rFonts w:ascii="Times New Roman" w:hAnsi="Times New Roman" w:cs="Times New Roman"/>
          <w:color w:val="auto"/>
          <w:sz w:val="24"/>
          <w:szCs w:val="24"/>
        </w:rPr>
        <w:t xml:space="preserve">o/a </w:t>
      </w:r>
      <w:r w:rsidR="00D140AA" w:rsidRPr="00C62794">
        <w:rPr>
          <w:rFonts w:ascii="Times New Roman" w:hAnsi="Times New Roman" w:cs="Times New Roman"/>
          <w:color w:val="auto"/>
          <w:sz w:val="24"/>
          <w:szCs w:val="24"/>
        </w:rPr>
        <w:t>Psicólogo</w:t>
      </w:r>
      <w:r w:rsidR="00C71C26" w:rsidRPr="00C62794">
        <w:rPr>
          <w:rFonts w:ascii="Times New Roman" w:hAnsi="Times New Roman" w:cs="Times New Roman"/>
          <w:color w:val="auto"/>
          <w:sz w:val="24"/>
          <w:szCs w:val="24"/>
        </w:rPr>
        <w:t>/a</w:t>
      </w:r>
      <w:r w:rsidR="0057430F" w:rsidRPr="00C62794">
        <w:rPr>
          <w:rFonts w:ascii="Times New Roman" w:hAnsi="Times New Roman" w:cs="Times New Roman"/>
          <w:color w:val="auto"/>
          <w:sz w:val="24"/>
          <w:szCs w:val="24"/>
        </w:rPr>
        <w:t>, para o Conselho Tutelar</w:t>
      </w:r>
      <w:r w:rsidR="00D140AA" w:rsidRPr="00C62794">
        <w:rPr>
          <w:rFonts w:ascii="Times New Roman" w:hAnsi="Times New Roman" w:cs="Times New Roman"/>
          <w:color w:val="auto"/>
          <w:sz w:val="24"/>
          <w:szCs w:val="24"/>
        </w:rPr>
        <w:t xml:space="preserve"> </w:t>
      </w:r>
      <w:r w:rsidR="00D4468C" w:rsidRPr="00C62794">
        <w:rPr>
          <w:rFonts w:ascii="Times New Roman" w:hAnsi="Times New Roman" w:cs="Times New Roman"/>
          <w:color w:val="auto"/>
          <w:sz w:val="24"/>
          <w:szCs w:val="24"/>
        </w:rPr>
        <w:t xml:space="preserve">e para </w:t>
      </w:r>
      <w:r w:rsidR="00C71C26" w:rsidRPr="00C62794">
        <w:rPr>
          <w:rFonts w:ascii="Times New Roman" w:hAnsi="Times New Roman" w:cs="Times New Roman"/>
          <w:color w:val="auto"/>
          <w:sz w:val="24"/>
          <w:szCs w:val="24"/>
        </w:rPr>
        <w:t>a J</w:t>
      </w:r>
      <w:r w:rsidR="00D4468C" w:rsidRPr="00C62794">
        <w:rPr>
          <w:rFonts w:ascii="Times New Roman" w:hAnsi="Times New Roman" w:cs="Times New Roman"/>
          <w:color w:val="auto"/>
          <w:sz w:val="24"/>
          <w:szCs w:val="24"/>
        </w:rPr>
        <w:t>ustiça</w:t>
      </w:r>
      <w:r w:rsidR="00C71C26" w:rsidRPr="00C62794">
        <w:rPr>
          <w:rFonts w:ascii="Times New Roman" w:hAnsi="Times New Roman" w:cs="Times New Roman"/>
          <w:color w:val="auto"/>
          <w:sz w:val="24"/>
          <w:szCs w:val="24"/>
        </w:rPr>
        <w:t xml:space="preserve">: </w:t>
      </w:r>
      <w:r w:rsidR="004F4CDD" w:rsidRPr="00C62794">
        <w:rPr>
          <w:rFonts w:ascii="Times New Roman" w:hAnsi="Times New Roman" w:cs="Times New Roman"/>
          <w:color w:val="auto"/>
          <w:sz w:val="24"/>
          <w:szCs w:val="24"/>
        </w:rPr>
        <w:t>13</w:t>
      </w:r>
      <w:r w:rsidR="00D4468C" w:rsidRPr="00C62794">
        <w:rPr>
          <w:rFonts w:ascii="Times New Roman" w:hAnsi="Times New Roman" w:cs="Times New Roman"/>
          <w:color w:val="auto"/>
          <w:sz w:val="24"/>
          <w:szCs w:val="24"/>
        </w:rPr>
        <w:t xml:space="preserve"> cursista</w:t>
      </w:r>
      <w:r w:rsidR="007D48D2" w:rsidRPr="00C62794">
        <w:rPr>
          <w:rFonts w:ascii="Times New Roman" w:hAnsi="Times New Roman" w:cs="Times New Roman"/>
          <w:color w:val="auto"/>
          <w:sz w:val="24"/>
          <w:szCs w:val="24"/>
        </w:rPr>
        <w:t>s,</w:t>
      </w:r>
      <w:r w:rsidR="00D4468C" w:rsidRPr="00C62794">
        <w:rPr>
          <w:rFonts w:ascii="Times New Roman" w:hAnsi="Times New Roman" w:cs="Times New Roman"/>
          <w:color w:val="auto"/>
          <w:sz w:val="24"/>
          <w:szCs w:val="24"/>
        </w:rPr>
        <w:t xml:space="preserve"> do total de </w:t>
      </w:r>
      <w:r w:rsidR="004F4CDD" w:rsidRPr="00C62794">
        <w:rPr>
          <w:rFonts w:ascii="Times New Roman" w:hAnsi="Times New Roman" w:cs="Times New Roman"/>
          <w:color w:val="auto"/>
          <w:sz w:val="24"/>
          <w:szCs w:val="24"/>
        </w:rPr>
        <w:t>30</w:t>
      </w:r>
      <w:r w:rsidR="00D4468C" w:rsidRPr="00C62794">
        <w:rPr>
          <w:rFonts w:ascii="Times New Roman" w:hAnsi="Times New Roman" w:cs="Times New Roman"/>
          <w:color w:val="auto"/>
          <w:sz w:val="24"/>
          <w:szCs w:val="24"/>
        </w:rPr>
        <w:t xml:space="preserve">, sendo </w:t>
      </w:r>
      <w:r w:rsidR="004F4CDD" w:rsidRPr="00C62794">
        <w:rPr>
          <w:rFonts w:ascii="Times New Roman" w:hAnsi="Times New Roman" w:cs="Times New Roman"/>
          <w:color w:val="auto"/>
          <w:sz w:val="24"/>
          <w:szCs w:val="24"/>
        </w:rPr>
        <w:t>12</w:t>
      </w:r>
      <w:r w:rsidR="00C71C26" w:rsidRPr="00C62794">
        <w:rPr>
          <w:rFonts w:ascii="Times New Roman" w:hAnsi="Times New Roman" w:cs="Times New Roman"/>
          <w:color w:val="auto"/>
          <w:sz w:val="24"/>
          <w:szCs w:val="24"/>
        </w:rPr>
        <w:t xml:space="preserve"> mulheres e</w:t>
      </w:r>
      <w:r w:rsidR="0016423B" w:rsidRPr="00C62794">
        <w:rPr>
          <w:rFonts w:ascii="Times New Roman" w:hAnsi="Times New Roman" w:cs="Times New Roman"/>
          <w:color w:val="auto"/>
          <w:sz w:val="24"/>
          <w:szCs w:val="24"/>
        </w:rPr>
        <w:t xml:space="preserve"> </w:t>
      </w:r>
      <w:r w:rsidR="00412706" w:rsidRPr="00C62794">
        <w:rPr>
          <w:rFonts w:ascii="Times New Roman" w:hAnsi="Times New Roman" w:cs="Times New Roman"/>
          <w:color w:val="auto"/>
          <w:sz w:val="24"/>
          <w:szCs w:val="24"/>
        </w:rPr>
        <w:t xml:space="preserve">um </w:t>
      </w:r>
      <w:r w:rsidR="00C71C26" w:rsidRPr="00C62794">
        <w:rPr>
          <w:rFonts w:ascii="Times New Roman" w:hAnsi="Times New Roman" w:cs="Times New Roman"/>
          <w:color w:val="auto"/>
          <w:sz w:val="24"/>
          <w:szCs w:val="24"/>
        </w:rPr>
        <w:t>homem</w:t>
      </w:r>
      <w:r w:rsidR="00D4468C" w:rsidRPr="00C62794">
        <w:rPr>
          <w:rFonts w:ascii="Times New Roman" w:hAnsi="Times New Roman" w:cs="Times New Roman"/>
          <w:color w:val="auto"/>
          <w:sz w:val="24"/>
          <w:szCs w:val="24"/>
        </w:rPr>
        <w:t xml:space="preserve">. </w:t>
      </w:r>
      <w:r w:rsidR="00C71C26" w:rsidRPr="00C62794">
        <w:rPr>
          <w:rFonts w:ascii="Times New Roman" w:hAnsi="Times New Roman" w:cs="Times New Roman"/>
          <w:color w:val="auto"/>
          <w:sz w:val="24"/>
          <w:szCs w:val="24"/>
        </w:rPr>
        <w:t>É possível identificar</w:t>
      </w:r>
      <w:r w:rsidR="00412706" w:rsidRPr="00C62794">
        <w:rPr>
          <w:rFonts w:ascii="Times New Roman" w:hAnsi="Times New Roman" w:cs="Times New Roman"/>
          <w:color w:val="auto"/>
          <w:sz w:val="24"/>
          <w:szCs w:val="24"/>
        </w:rPr>
        <w:t>mos</w:t>
      </w:r>
      <w:r w:rsidR="00C71C26" w:rsidRPr="00C62794">
        <w:rPr>
          <w:rFonts w:ascii="Times New Roman" w:hAnsi="Times New Roman" w:cs="Times New Roman"/>
          <w:color w:val="auto"/>
          <w:sz w:val="24"/>
          <w:szCs w:val="24"/>
        </w:rPr>
        <w:t xml:space="preserve"> dois </w:t>
      </w:r>
      <w:r w:rsidR="00C96228" w:rsidRPr="00C62794">
        <w:rPr>
          <w:rFonts w:ascii="Times New Roman" w:hAnsi="Times New Roman" w:cs="Times New Roman"/>
          <w:color w:val="auto"/>
          <w:sz w:val="24"/>
          <w:szCs w:val="24"/>
        </w:rPr>
        <w:t>subeixo</w:t>
      </w:r>
      <w:r w:rsidR="00D4468C" w:rsidRPr="00C62794">
        <w:rPr>
          <w:rFonts w:ascii="Times New Roman" w:hAnsi="Times New Roman" w:cs="Times New Roman"/>
          <w:color w:val="auto"/>
          <w:sz w:val="24"/>
          <w:szCs w:val="24"/>
        </w:rPr>
        <w:t xml:space="preserve">s, os quais indicam encaminhamentos específicos </w:t>
      </w:r>
      <w:r w:rsidR="00D165B9" w:rsidRPr="00C62794">
        <w:rPr>
          <w:rFonts w:ascii="Times New Roman" w:hAnsi="Times New Roman" w:cs="Times New Roman"/>
          <w:color w:val="auto"/>
          <w:sz w:val="24"/>
          <w:szCs w:val="24"/>
        </w:rPr>
        <w:t xml:space="preserve">considerando </w:t>
      </w:r>
      <w:r w:rsidR="007C7D9C" w:rsidRPr="00C62794">
        <w:rPr>
          <w:rFonts w:ascii="Times New Roman" w:hAnsi="Times New Roman" w:cs="Times New Roman"/>
          <w:color w:val="auto"/>
          <w:sz w:val="24"/>
          <w:szCs w:val="24"/>
        </w:rPr>
        <w:t>a própria escola e instâncias extern</w:t>
      </w:r>
      <w:r w:rsidR="00C71C26" w:rsidRPr="00C62794">
        <w:rPr>
          <w:rFonts w:ascii="Times New Roman" w:hAnsi="Times New Roman" w:cs="Times New Roman"/>
          <w:color w:val="auto"/>
          <w:sz w:val="24"/>
          <w:szCs w:val="24"/>
        </w:rPr>
        <w:t>as a</w:t>
      </w:r>
      <w:r w:rsidR="00D165B9" w:rsidRPr="00C62794">
        <w:rPr>
          <w:rFonts w:ascii="Times New Roman" w:hAnsi="Times New Roman" w:cs="Times New Roman"/>
          <w:color w:val="auto"/>
          <w:sz w:val="24"/>
          <w:szCs w:val="24"/>
        </w:rPr>
        <w:t xml:space="preserve"> ela</w:t>
      </w:r>
      <w:r w:rsidR="00C71C26" w:rsidRPr="00C62794">
        <w:rPr>
          <w:rFonts w:ascii="Times New Roman" w:hAnsi="Times New Roman" w:cs="Times New Roman"/>
          <w:color w:val="auto"/>
          <w:sz w:val="24"/>
          <w:szCs w:val="24"/>
        </w:rPr>
        <w:t>, conforme o quadro 4</w:t>
      </w:r>
      <w:r w:rsidR="007C7D9C" w:rsidRPr="00C62794">
        <w:rPr>
          <w:rFonts w:ascii="Times New Roman" w:hAnsi="Times New Roman" w:cs="Times New Roman"/>
          <w:color w:val="auto"/>
          <w:sz w:val="24"/>
          <w:szCs w:val="24"/>
        </w:rPr>
        <w:t>.</w:t>
      </w:r>
    </w:p>
    <w:p w:rsidR="00C62794" w:rsidRDefault="00C62794" w:rsidP="005757FA">
      <w:pPr>
        <w:spacing w:after="0" w:line="240" w:lineRule="auto"/>
        <w:jc w:val="both"/>
        <w:rPr>
          <w:rFonts w:ascii="Times New Roman" w:hAnsi="Times New Roman" w:cs="Times New Roman"/>
          <w:b/>
          <w:color w:val="auto"/>
          <w:sz w:val="22"/>
          <w:szCs w:val="22"/>
        </w:rPr>
      </w:pPr>
    </w:p>
    <w:p w:rsidR="005757FA" w:rsidRPr="00C62794" w:rsidRDefault="006A7593" w:rsidP="005757FA">
      <w:pPr>
        <w:spacing w:after="0" w:line="240" w:lineRule="auto"/>
        <w:jc w:val="both"/>
        <w:rPr>
          <w:rFonts w:ascii="Times New Roman" w:hAnsi="Times New Roman" w:cs="Times New Roman"/>
          <w:color w:val="auto"/>
          <w:sz w:val="22"/>
          <w:szCs w:val="22"/>
        </w:rPr>
      </w:pPr>
      <w:r w:rsidRPr="00C62794">
        <w:rPr>
          <w:rFonts w:ascii="Times New Roman" w:hAnsi="Times New Roman" w:cs="Times New Roman"/>
          <w:b/>
          <w:color w:val="auto"/>
          <w:sz w:val="22"/>
          <w:szCs w:val="22"/>
        </w:rPr>
        <w:t xml:space="preserve">Quadro </w:t>
      </w:r>
      <w:r w:rsidR="005757FA" w:rsidRPr="00C62794">
        <w:rPr>
          <w:rFonts w:ascii="Times New Roman" w:hAnsi="Times New Roman" w:cs="Times New Roman"/>
          <w:b/>
          <w:color w:val="auto"/>
          <w:sz w:val="22"/>
          <w:szCs w:val="22"/>
        </w:rPr>
        <w:t>4</w:t>
      </w:r>
      <w:r w:rsidR="0016423B" w:rsidRPr="00C62794">
        <w:rPr>
          <w:rFonts w:ascii="Times New Roman" w:hAnsi="Times New Roman" w:cs="Times New Roman"/>
          <w:color w:val="00B050"/>
          <w:sz w:val="22"/>
          <w:szCs w:val="22"/>
        </w:rPr>
        <w:t xml:space="preserve"> -</w:t>
      </w:r>
      <w:r w:rsidRPr="00C62794">
        <w:rPr>
          <w:rFonts w:ascii="Times New Roman" w:hAnsi="Times New Roman" w:cs="Times New Roman"/>
          <w:color w:val="auto"/>
          <w:sz w:val="22"/>
          <w:szCs w:val="22"/>
        </w:rPr>
        <w:t xml:space="preserve"> </w:t>
      </w:r>
      <w:proofErr w:type="spellStart"/>
      <w:r w:rsidR="00D165B9" w:rsidRPr="00C62794">
        <w:rPr>
          <w:rFonts w:ascii="Times New Roman" w:hAnsi="Times New Roman" w:cs="Times New Roman"/>
          <w:color w:val="auto"/>
          <w:sz w:val="22"/>
          <w:szCs w:val="22"/>
        </w:rPr>
        <w:t>Subeixos</w:t>
      </w:r>
      <w:proofErr w:type="spellEnd"/>
      <w:r w:rsidR="00D165B9" w:rsidRPr="00C62794">
        <w:rPr>
          <w:rFonts w:ascii="Times New Roman" w:hAnsi="Times New Roman" w:cs="Times New Roman"/>
          <w:color w:val="auto"/>
          <w:sz w:val="22"/>
          <w:szCs w:val="22"/>
        </w:rPr>
        <w:t xml:space="preserve"> com i</w:t>
      </w:r>
      <w:r w:rsidRPr="00C62794">
        <w:rPr>
          <w:rFonts w:ascii="Times New Roman" w:hAnsi="Times New Roman" w:cs="Times New Roman"/>
          <w:color w:val="auto"/>
          <w:sz w:val="22"/>
          <w:szCs w:val="22"/>
        </w:rPr>
        <w:t>ntervenções por meio de encaminhamentos internos e externos à e</w:t>
      </w:r>
      <w:r w:rsidR="00D165B9" w:rsidRPr="00C62794">
        <w:rPr>
          <w:rFonts w:ascii="Times New Roman" w:hAnsi="Times New Roman" w:cs="Times New Roman"/>
          <w:color w:val="auto"/>
          <w:sz w:val="22"/>
          <w:szCs w:val="22"/>
        </w:rPr>
        <w:t>scola</w:t>
      </w:r>
    </w:p>
    <w:tbl>
      <w:tblPr>
        <w:tblStyle w:val="Tabelacomgrade"/>
        <w:tblW w:w="0" w:type="auto"/>
        <w:tblInd w:w="108" w:type="dxa"/>
        <w:tblLook w:val="04A0" w:firstRow="1" w:lastRow="0" w:firstColumn="1" w:lastColumn="0" w:noHBand="0" w:noVBand="1"/>
      </w:tblPr>
      <w:tblGrid>
        <w:gridCol w:w="4395"/>
        <w:gridCol w:w="2197"/>
        <w:gridCol w:w="2197"/>
      </w:tblGrid>
      <w:tr w:rsidR="00C62794" w:rsidRPr="00C62794" w:rsidTr="00C62794">
        <w:tc>
          <w:tcPr>
            <w:tcW w:w="4395" w:type="dxa"/>
            <w:vMerge w:val="restart"/>
            <w:shd w:val="clear" w:color="auto" w:fill="D9D9D9" w:themeFill="background1" w:themeFillShade="D9"/>
            <w:vAlign w:val="center"/>
          </w:tcPr>
          <w:p w:rsidR="00840A47" w:rsidRPr="00C62794" w:rsidRDefault="00D165B9" w:rsidP="00D165B9">
            <w:pPr>
              <w:pStyle w:val="PargrafodaLista"/>
              <w:spacing w:before="60" w:after="60"/>
              <w:ind w:left="0"/>
              <w:jc w:val="center"/>
              <w:rPr>
                <w:rFonts w:ascii="Times New Roman" w:hAnsi="Times New Roman" w:cs="Times New Roman"/>
                <w:b/>
                <w:color w:val="auto"/>
                <w:sz w:val="20"/>
                <w:szCs w:val="20"/>
              </w:rPr>
            </w:pPr>
            <w:r w:rsidRPr="00C62794">
              <w:rPr>
                <w:rFonts w:ascii="Times New Roman" w:hAnsi="Times New Roman" w:cs="Times New Roman"/>
                <w:b/>
                <w:color w:val="auto"/>
                <w:sz w:val="20"/>
                <w:szCs w:val="20"/>
              </w:rPr>
              <w:t>SUBEIXOS/</w:t>
            </w:r>
            <w:r w:rsidR="00840A47" w:rsidRPr="00C62794">
              <w:rPr>
                <w:rFonts w:ascii="Times New Roman" w:hAnsi="Times New Roman" w:cs="Times New Roman"/>
                <w:b/>
                <w:color w:val="auto"/>
                <w:sz w:val="20"/>
                <w:szCs w:val="20"/>
              </w:rPr>
              <w:t>TIPOS DE ENCAMINHAMENTOS</w:t>
            </w:r>
          </w:p>
        </w:tc>
        <w:tc>
          <w:tcPr>
            <w:tcW w:w="4394" w:type="dxa"/>
            <w:gridSpan w:val="2"/>
            <w:shd w:val="clear" w:color="auto" w:fill="D9D9D9" w:themeFill="background1" w:themeFillShade="D9"/>
            <w:vAlign w:val="center"/>
          </w:tcPr>
          <w:p w:rsidR="00840A47" w:rsidRPr="00C62794" w:rsidRDefault="00840A47" w:rsidP="00D165B9">
            <w:pPr>
              <w:pStyle w:val="PargrafodaLista"/>
              <w:spacing w:before="60" w:after="60"/>
              <w:ind w:left="0"/>
              <w:jc w:val="center"/>
              <w:rPr>
                <w:rFonts w:ascii="Times New Roman" w:hAnsi="Times New Roman" w:cs="Times New Roman"/>
                <w:b/>
                <w:color w:val="auto"/>
                <w:sz w:val="20"/>
                <w:szCs w:val="20"/>
              </w:rPr>
            </w:pPr>
            <w:r w:rsidRPr="00C62794">
              <w:rPr>
                <w:rFonts w:ascii="Times New Roman" w:hAnsi="Times New Roman" w:cs="Times New Roman"/>
                <w:b/>
                <w:color w:val="auto"/>
                <w:sz w:val="20"/>
                <w:szCs w:val="20"/>
              </w:rPr>
              <w:t>CURSISTAS</w:t>
            </w:r>
          </w:p>
        </w:tc>
      </w:tr>
      <w:tr w:rsidR="00C62794" w:rsidRPr="00C62794" w:rsidTr="00C62794">
        <w:trPr>
          <w:trHeight w:val="325"/>
        </w:trPr>
        <w:tc>
          <w:tcPr>
            <w:tcW w:w="4395" w:type="dxa"/>
            <w:vMerge/>
            <w:shd w:val="clear" w:color="auto" w:fill="D9D9D9" w:themeFill="background1" w:themeFillShade="D9"/>
            <w:vAlign w:val="center"/>
          </w:tcPr>
          <w:p w:rsidR="00840A47" w:rsidRPr="00C62794" w:rsidRDefault="00840A47" w:rsidP="00D165B9">
            <w:pPr>
              <w:pStyle w:val="PargrafodaLista"/>
              <w:spacing w:before="60" w:after="60"/>
              <w:ind w:left="0"/>
              <w:jc w:val="center"/>
              <w:rPr>
                <w:rFonts w:ascii="Times New Roman" w:hAnsi="Times New Roman" w:cs="Times New Roman"/>
                <w:b/>
                <w:color w:val="auto"/>
                <w:sz w:val="20"/>
                <w:szCs w:val="20"/>
              </w:rPr>
            </w:pPr>
          </w:p>
        </w:tc>
        <w:tc>
          <w:tcPr>
            <w:tcW w:w="2197" w:type="dxa"/>
            <w:shd w:val="clear" w:color="auto" w:fill="D9D9D9" w:themeFill="background1" w:themeFillShade="D9"/>
            <w:vAlign w:val="center"/>
          </w:tcPr>
          <w:p w:rsidR="00840A47" w:rsidRPr="00C62794" w:rsidRDefault="00840A47" w:rsidP="00D165B9">
            <w:pPr>
              <w:pStyle w:val="PargrafodaLista"/>
              <w:spacing w:before="60" w:after="60"/>
              <w:ind w:left="0"/>
              <w:jc w:val="center"/>
              <w:rPr>
                <w:rFonts w:ascii="Times New Roman" w:hAnsi="Times New Roman" w:cs="Times New Roman"/>
                <w:b/>
                <w:color w:val="auto"/>
                <w:sz w:val="20"/>
                <w:szCs w:val="20"/>
              </w:rPr>
            </w:pPr>
            <w:r w:rsidRPr="00C62794">
              <w:rPr>
                <w:rFonts w:ascii="Times New Roman" w:hAnsi="Times New Roman" w:cs="Times New Roman"/>
                <w:b/>
                <w:color w:val="auto"/>
                <w:sz w:val="20"/>
                <w:szCs w:val="20"/>
              </w:rPr>
              <w:t>Sexo Feminino</w:t>
            </w:r>
          </w:p>
        </w:tc>
        <w:tc>
          <w:tcPr>
            <w:tcW w:w="2197" w:type="dxa"/>
            <w:shd w:val="clear" w:color="auto" w:fill="D9D9D9" w:themeFill="background1" w:themeFillShade="D9"/>
            <w:vAlign w:val="center"/>
          </w:tcPr>
          <w:p w:rsidR="00840A47" w:rsidRPr="00C62794" w:rsidRDefault="00840A47" w:rsidP="00D165B9">
            <w:pPr>
              <w:pStyle w:val="PargrafodaLista"/>
              <w:spacing w:before="60" w:after="60"/>
              <w:ind w:left="0"/>
              <w:jc w:val="center"/>
              <w:rPr>
                <w:rFonts w:ascii="Times New Roman" w:hAnsi="Times New Roman" w:cs="Times New Roman"/>
                <w:b/>
                <w:color w:val="auto"/>
                <w:sz w:val="20"/>
                <w:szCs w:val="20"/>
              </w:rPr>
            </w:pPr>
            <w:r w:rsidRPr="00C62794">
              <w:rPr>
                <w:rFonts w:ascii="Times New Roman" w:hAnsi="Times New Roman" w:cs="Times New Roman"/>
                <w:b/>
                <w:color w:val="auto"/>
                <w:sz w:val="20"/>
                <w:szCs w:val="20"/>
              </w:rPr>
              <w:t>Sexo Masculino</w:t>
            </w:r>
          </w:p>
        </w:tc>
      </w:tr>
      <w:tr w:rsidR="00C62794" w:rsidRPr="00C62794" w:rsidTr="00C62794">
        <w:trPr>
          <w:trHeight w:val="560"/>
        </w:trPr>
        <w:tc>
          <w:tcPr>
            <w:tcW w:w="4395" w:type="dxa"/>
            <w:vAlign w:val="center"/>
          </w:tcPr>
          <w:p w:rsidR="00840A47" w:rsidRPr="00C62794" w:rsidRDefault="00840A47" w:rsidP="00411334">
            <w:pPr>
              <w:pStyle w:val="PargrafodaLista"/>
              <w:numPr>
                <w:ilvl w:val="0"/>
                <w:numId w:val="2"/>
              </w:numPr>
              <w:ind w:left="0"/>
              <w:jc w:val="both"/>
              <w:rPr>
                <w:rFonts w:ascii="Times New Roman" w:hAnsi="Times New Roman" w:cs="Times New Roman"/>
                <w:color w:val="auto"/>
                <w:sz w:val="20"/>
                <w:szCs w:val="20"/>
              </w:rPr>
            </w:pPr>
            <w:r w:rsidRPr="00C62794">
              <w:rPr>
                <w:rFonts w:ascii="Times New Roman" w:hAnsi="Times New Roman" w:cs="Times New Roman"/>
                <w:color w:val="auto"/>
                <w:sz w:val="20"/>
                <w:szCs w:val="20"/>
              </w:rPr>
              <w:lastRenderedPageBreak/>
              <w:t>E</w:t>
            </w:r>
            <w:r w:rsidR="00411334" w:rsidRPr="00C62794">
              <w:rPr>
                <w:rFonts w:ascii="Times New Roman" w:hAnsi="Times New Roman" w:cs="Times New Roman"/>
                <w:color w:val="auto"/>
                <w:sz w:val="20"/>
                <w:szCs w:val="20"/>
              </w:rPr>
              <w:t>) E</w:t>
            </w:r>
            <w:r w:rsidRPr="00C62794">
              <w:rPr>
                <w:rFonts w:ascii="Times New Roman" w:hAnsi="Times New Roman" w:cs="Times New Roman"/>
                <w:color w:val="auto"/>
                <w:sz w:val="20"/>
                <w:szCs w:val="20"/>
              </w:rPr>
              <w:t>ncaminhamentos internos à escola</w:t>
            </w:r>
          </w:p>
        </w:tc>
        <w:tc>
          <w:tcPr>
            <w:tcW w:w="2197" w:type="dxa"/>
            <w:vAlign w:val="center"/>
          </w:tcPr>
          <w:p w:rsidR="00840A47" w:rsidRPr="00C62794" w:rsidRDefault="00840A47" w:rsidP="00840A47">
            <w:pPr>
              <w:jc w:val="center"/>
              <w:rPr>
                <w:rFonts w:ascii="Times New Roman" w:hAnsi="Times New Roman" w:cs="Times New Roman"/>
                <w:b/>
                <w:color w:val="auto"/>
                <w:sz w:val="20"/>
                <w:szCs w:val="20"/>
              </w:rPr>
            </w:pPr>
            <w:r w:rsidRPr="00C62794">
              <w:rPr>
                <w:rFonts w:ascii="Times New Roman" w:hAnsi="Times New Roman" w:cs="Times New Roman"/>
                <w:color w:val="auto"/>
                <w:sz w:val="20"/>
                <w:szCs w:val="20"/>
              </w:rPr>
              <w:t xml:space="preserve">C1, </w:t>
            </w:r>
            <w:r w:rsidRPr="00C62794">
              <w:rPr>
                <w:rFonts w:ascii="Times New Roman" w:hAnsi="Times New Roman" w:cs="Times New Roman"/>
                <w:color w:val="auto"/>
                <w:sz w:val="20"/>
                <w:szCs w:val="20"/>
                <w:u w:val="single"/>
              </w:rPr>
              <w:t>C4</w:t>
            </w:r>
            <w:r w:rsidRPr="00C62794">
              <w:rPr>
                <w:rFonts w:ascii="Times New Roman" w:hAnsi="Times New Roman" w:cs="Times New Roman"/>
                <w:color w:val="auto"/>
                <w:sz w:val="20"/>
                <w:szCs w:val="20"/>
              </w:rPr>
              <w:t>, C11,</w:t>
            </w:r>
            <w:r w:rsidRPr="00C62794">
              <w:rPr>
                <w:rFonts w:ascii="Times New Roman" w:hAnsi="Times New Roman" w:cs="Times New Roman"/>
                <w:b/>
                <w:color w:val="auto"/>
                <w:sz w:val="20"/>
                <w:szCs w:val="20"/>
              </w:rPr>
              <w:t xml:space="preserve"> </w:t>
            </w:r>
            <w:r w:rsidRPr="00C62794">
              <w:rPr>
                <w:rFonts w:ascii="Times New Roman" w:hAnsi="Times New Roman" w:cs="Times New Roman"/>
                <w:color w:val="auto"/>
                <w:sz w:val="20"/>
                <w:szCs w:val="20"/>
                <w:u w:val="single"/>
              </w:rPr>
              <w:t>C21</w:t>
            </w:r>
            <w:r w:rsidR="00C04F58" w:rsidRPr="00C62794">
              <w:rPr>
                <w:rFonts w:ascii="Times New Roman" w:hAnsi="Times New Roman" w:cs="Times New Roman"/>
                <w:color w:val="auto"/>
                <w:sz w:val="20"/>
                <w:szCs w:val="20"/>
              </w:rPr>
              <w:t xml:space="preserve">, C23, C25, </w:t>
            </w:r>
            <w:r w:rsidR="00C04F58" w:rsidRPr="00C62794">
              <w:rPr>
                <w:rFonts w:ascii="Times New Roman" w:hAnsi="Times New Roman" w:cs="Times New Roman"/>
                <w:color w:val="auto"/>
                <w:sz w:val="20"/>
                <w:szCs w:val="20"/>
                <w:u w:val="single"/>
              </w:rPr>
              <w:t>C28</w:t>
            </w:r>
            <w:r w:rsidR="00C04F58" w:rsidRPr="00C62794">
              <w:rPr>
                <w:rFonts w:ascii="Times New Roman" w:hAnsi="Times New Roman" w:cs="Times New Roman"/>
                <w:color w:val="auto"/>
                <w:sz w:val="20"/>
                <w:szCs w:val="20"/>
              </w:rPr>
              <w:t>, C30</w:t>
            </w:r>
          </w:p>
        </w:tc>
        <w:tc>
          <w:tcPr>
            <w:tcW w:w="2197" w:type="dxa"/>
            <w:vAlign w:val="center"/>
          </w:tcPr>
          <w:p w:rsidR="00840A47" w:rsidRPr="00C62794" w:rsidRDefault="00840A47" w:rsidP="00840A47">
            <w:pPr>
              <w:jc w:val="center"/>
              <w:rPr>
                <w:rFonts w:ascii="Times New Roman" w:hAnsi="Times New Roman" w:cs="Times New Roman"/>
                <w:color w:val="auto"/>
                <w:sz w:val="20"/>
                <w:szCs w:val="20"/>
                <w:u w:val="single"/>
              </w:rPr>
            </w:pPr>
            <w:r w:rsidRPr="00C62794">
              <w:rPr>
                <w:rFonts w:ascii="Times New Roman" w:hAnsi="Times New Roman" w:cs="Times New Roman"/>
                <w:color w:val="auto"/>
                <w:sz w:val="20"/>
                <w:szCs w:val="20"/>
                <w:u w:val="single"/>
              </w:rPr>
              <w:t>C15</w:t>
            </w:r>
          </w:p>
        </w:tc>
      </w:tr>
      <w:tr w:rsidR="00C62794" w:rsidRPr="00C62794" w:rsidTr="00C62794">
        <w:trPr>
          <w:trHeight w:val="560"/>
        </w:trPr>
        <w:tc>
          <w:tcPr>
            <w:tcW w:w="4395" w:type="dxa"/>
            <w:vAlign w:val="center"/>
          </w:tcPr>
          <w:p w:rsidR="00840A47" w:rsidRPr="00C62794" w:rsidRDefault="00411334" w:rsidP="00D165B9">
            <w:pPr>
              <w:pStyle w:val="PargrafodaLista"/>
              <w:numPr>
                <w:ilvl w:val="0"/>
                <w:numId w:val="7"/>
              </w:numPr>
              <w:ind w:left="0"/>
              <w:rPr>
                <w:rFonts w:ascii="Times New Roman" w:hAnsi="Times New Roman" w:cs="Times New Roman"/>
                <w:color w:val="auto"/>
                <w:sz w:val="20"/>
                <w:szCs w:val="20"/>
              </w:rPr>
            </w:pPr>
            <w:r w:rsidRPr="00C62794">
              <w:rPr>
                <w:rFonts w:ascii="Times New Roman" w:hAnsi="Times New Roman" w:cs="Times New Roman"/>
                <w:color w:val="auto"/>
                <w:sz w:val="20"/>
                <w:szCs w:val="20"/>
              </w:rPr>
              <w:t xml:space="preserve">F) </w:t>
            </w:r>
            <w:r w:rsidR="00840A47" w:rsidRPr="00C62794">
              <w:rPr>
                <w:rFonts w:ascii="Times New Roman" w:hAnsi="Times New Roman" w:cs="Times New Roman"/>
                <w:color w:val="auto"/>
                <w:sz w:val="20"/>
                <w:szCs w:val="20"/>
              </w:rPr>
              <w:t>Encaminhamentos externos à escola</w:t>
            </w:r>
          </w:p>
        </w:tc>
        <w:tc>
          <w:tcPr>
            <w:tcW w:w="2197" w:type="dxa"/>
            <w:vAlign w:val="center"/>
          </w:tcPr>
          <w:p w:rsidR="00840A47" w:rsidRPr="00C62794" w:rsidRDefault="00840A47" w:rsidP="00840A47">
            <w:pPr>
              <w:pStyle w:val="PargrafodaLista"/>
              <w:ind w:left="0"/>
              <w:jc w:val="center"/>
              <w:rPr>
                <w:rFonts w:ascii="Times New Roman" w:hAnsi="Times New Roman" w:cs="Times New Roman"/>
                <w:b/>
                <w:color w:val="auto"/>
                <w:sz w:val="20"/>
                <w:szCs w:val="20"/>
              </w:rPr>
            </w:pPr>
            <w:r w:rsidRPr="00C62794">
              <w:rPr>
                <w:rFonts w:ascii="Times New Roman" w:hAnsi="Times New Roman" w:cs="Times New Roman"/>
                <w:color w:val="auto"/>
                <w:sz w:val="20"/>
                <w:szCs w:val="20"/>
              </w:rPr>
              <w:t xml:space="preserve">C3, </w:t>
            </w:r>
            <w:r w:rsidRPr="00C62794">
              <w:rPr>
                <w:rFonts w:ascii="Times New Roman" w:hAnsi="Times New Roman" w:cs="Times New Roman"/>
                <w:color w:val="auto"/>
                <w:sz w:val="20"/>
                <w:szCs w:val="20"/>
                <w:u w:val="single"/>
              </w:rPr>
              <w:t>C4</w:t>
            </w:r>
            <w:r w:rsidRPr="00C62794">
              <w:rPr>
                <w:rFonts w:ascii="Times New Roman" w:hAnsi="Times New Roman" w:cs="Times New Roman"/>
                <w:b/>
                <w:color w:val="auto"/>
                <w:sz w:val="20"/>
                <w:szCs w:val="20"/>
              </w:rPr>
              <w:t>,</w:t>
            </w:r>
            <w:r w:rsidRPr="00C62794">
              <w:rPr>
                <w:rFonts w:ascii="Times New Roman" w:hAnsi="Times New Roman" w:cs="Times New Roman"/>
                <w:color w:val="auto"/>
                <w:sz w:val="20"/>
                <w:szCs w:val="20"/>
              </w:rPr>
              <w:t xml:space="preserve"> C10, C20, </w:t>
            </w:r>
            <w:r w:rsidRPr="00C62794">
              <w:rPr>
                <w:rFonts w:ascii="Times New Roman" w:hAnsi="Times New Roman" w:cs="Times New Roman"/>
                <w:color w:val="auto"/>
                <w:sz w:val="20"/>
                <w:szCs w:val="20"/>
                <w:u w:val="single"/>
              </w:rPr>
              <w:t>C21</w:t>
            </w:r>
            <w:r w:rsidR="00C04F58" w:rsidRPr="00C62794">
              <w:rPr>
                <w:rFonts w:ascii="Times New Roman" w:hAnsi="Times New Roman" w:cs="Times New Roman"/>
                <w:color w:val="auto"/>
                <w:sz w:val="20"/>
                <w:szCs w:val="20"/>
              </w:rPr>
              <w:t xml:space="preserve">, C24, </w:t>
            </w:r>
            <w:r w:rsidR="00C04F58" w:rsidRPr="00C62794">
              <w:rPr>
                <w:rFonts w:ascii="Times New Roman" w:hAnsi="Times New Roman" w:cs="Times New Roman"/>
                <w:color w:val="auto"/>
                <w:sz w:val="20"/>
                <w:szCs w:val="20"/>
                <w:u w:val="single"/>
              </w:rPr>
              <w:t>C28</w:t>
            </w:r>
          </w:p>
        </w:tc>
        <w:tc>
          <w:tcPr>
            <w:tcW w:w="2197" w:type="dxa"/>
            <w:vAlign w:val="center"/>
          </w:tcPr>
          <w:p w:rsidR="00840A47" w:rsidRPr="00C62794" w:rsidRDefault="00840A47" w:rsidP="00840A47">
            <w:pPr>
              <w:pStyle w:val="PargrafodaLista"/>
              <w:ind w:left="0"/>
              <w:jc w:val="center"/>
              <w:rPr>
                <w:rFonts w:ascii="Times New Roman" w:hAnsi="Times New Roman" w:cs="Times New Roman"/>
                <w:color w:val="auto"/>
                <w:sz w:val="20"/>
                <w:szCs w:val="20"/>
                <w:u w:val="single"/>
              </w:rPr>
            </w:pPr>
            <w:r w:rsidRPr="00C62794">
              <w:rPr>
                <w:rFonts w:ascii="Times New Roman" w:hAnsi="Times New Roman" w:cs="Times New Roman"/>
                <w:color w:val="auto"/>
                <w:sz w:val="20"/>
                <w:szCs w:val="20"/>
                <w:u w:val="single"/>
              </w:rPr>
              <w:t>C15</w:t>
            </w:r>
          </w:p>
        </w:tc>
      </w:tr>
    </w:tbl>
    <w:p w:rsidR="005757FA" w:rsidRPr="00C62794" w:rsidRDefault="005757FA" w:rsidP="005757FA">
      <w:pPr>
        <w:rPr>
          <w:rFonts w:ascii="Times New Roman" w:hAnsi="Times New Roman" w:cs="Times New Roman"/>
          <w:color w:val="auto"/>
          <w:sz w:val="20"/>
          <w:szCs w:val="20"/>
        </w:rPr>
      </w:pPr>
      <w:r w:rsidRPr="00C62794">
        <w:rPr>
          <w:rFonts w:ascii="Times New Roman" w:hAnsi="Times New Roman" w:cs="Times New Roman"/>
          <w:b/>
          <w:color w:val="auto"/>
          <w:sz w:val="20"/>
          <w:szCs w:val="20"/>
        </w:rPr>
        <w:t>Fonte:</w:t>
      </w:r>
      <w:r w:rsidRPr="00C62794">
        <w:rPr>
          <w:rFonts w:ascii="Times New Roman" w:hAnsi="Times New Roman" w:cs="Times New Roman"/>
          <w:color w:val="auto"/>
          <w:sz w:val="20"/>
          <w:szCs w:val="20"/>
        </w:rPr>
        <w:t xml:space="preserve"> Das/os autoras/es.</w:t>
      </w:r>
    </w:p>
    <w:p w:rsidR="00C62794" w:rsidRDefault="00C62794" w:rsidP="00411334">
      <w:pPr>
        <w:spacing w:after="0" w:line="360" w:lineRule="auto"/>
        <w:ind w:firstLine="709"/>
        <w:jc w:val="both"/>
        <w:rPr>
          <w:rFonts w:ascii="Times New Roman" w:hAnsi="Times New Roman" w:cs="Times New Roman"/>
          <w:color w:val="auto"/>
          <w:sz w:val="24"/>
          <w:szCs w:val="24"/>
        </w:rPr>
      </w:pPr>
    </w:p>
    <w:p w:rsidR="00652834" w:rsidRPr="00C62794" w:rsidRDefault="00857353" w:rsidP="00411334">
      <w:pPr>
        <w:spacing w:after="0" w:line="360" w:lineRule="auto"/>
        <w:ind w:firstLine="709"/>
        <w:jc w:val="both"/>
        <w:rPr>
          <w:rFonts w:ascii="Times New Roman" w:hAnsi="Times New Roman" w:cs="Times New Roman"/>
          <w:color w:val="auto"/>
          <w:sz w:val="24"/>
          <w:szCs w:val="24"/>
        </w:rPr>
      </w:pPr>
      <w:r w:rsidRPr="00C62794">
        <w:rPr>
          <w:rFonts w:ascii="Times New Roman" w:hAnsi="Times New Roman" w:cs="Times New Roman"/>
          <w:color w:val="auto"/>
          <w:sz w:val="24"/>
          <w:szCs w:val="24"/>
        </w:rPr>
        <w:t xml:space="preserve">Tais intervenções </w:t>
      </w:r>
      <w:r w:rsidR="00411334" w:rsidRPr="00C62794">
        <w:rPr>
          <w:rFonts w:ascii="Times New Roman" w:hAnsi="Times New Roman" w:cs="Times New Roman"/>
          <w:color w:val="auto"/>
          <w:sz w:val="24"/>
          <w:szCs w:val="24"/>
        </w:rPr>
        <w:t xml:space="preserve">podem indicar, por um lado, que </w:t>
      </w:r>
      <w:r w:rsidRPr="00C62794">
        <w:rPr>
          <w:rFonts w:ascii="Times New Roman" w:hAnsi="Times New Roman" w:cs="Times New Roman"/>
          <w:color w:val="auto"/>
          <w:sz w:val="24"/>
          <w:szCs w:val="24"/>
        </w:rPr>
        <w:t>as</w:t>
      </w:r>
      <w:r w:rsidR="00411334" w:rsidRPr="00C62794">
        <w:rPr>
          <w:rFonts w:ascii="Times New Roman" w:hAnsi="Times New Roman" w:cs="Times New Roman"/>
          <w:color w:val="auto"/>
          <w:sz w:val="24"/>
          <w:szCs w:val="24"/>
        </w:rPr>
        <w:t>/o</w:t>
      </w:r>
      <w:r w:rsidRPr="00C62794">
        <w:rPr>
          <w:rFonts w:ascii="Times New Roman" w:hAnsi="Times New Roman" w:cs="Times New Roman"/>
          <w:color w:val="auto"/>
          <w:sz w:val="24"/>
          <w:szCs w:val="24"/>
        </w:rPr>
        <w:t xml:space="preserve"> cursistas estão visualizando o pro</w:t>
      </w:r>
      <w:r w:rsidR="00411334" w:rsidRPr="00C62794">
        <w:rPr>
          <w:rFonts w:ascii="Times New Roman" w:hAnsi="Times New Roman" w:cs="Times New Roman"/>
          <w:color w:val="auto"/>
          <w:sz w:val="24"/>
          <w:szCs w:val="24"/>
        </w:rPr>
        <w:t xml:space="preserve">blema de forma mais ampla, </w:t>
      </w:r>
      <w:r w:rsidRPr="00C62794">
        <w:rPr>
          <w:rFonts w:ascii="Times New Roman" w:hAnsi="Times New Roman" w:cs="Times New Roman"/>
          <w:color w:val="auto"/>
          <w:sz w:val="24"/>
          <w:szCs w:val="24"/>
        </w:rPr>
        <w:t>além de ações pedagógicas em suas salas de aulas</w:t>
      </w:r>
      <w:r w:rsidR="00411334" w:rsidRPr="00C62794">
        <w:rPr>
          <w:rFonts w:ascii="Times New Roman" w:hAnsi="Times New Roman" w:cs="Times New Roman"/>
          <w:color w:val="auto"/>
          <w:sz w:val="24"/>
          <w:szCs w:val="24"/>
        </w:rPr>
        <w:t xml:space="preserve">; e que </w:t>
      </w:r>
      <w:r w:rsidR="00652834" w:rsidRPr="00C62794">
        <w:rPr>
          <w:rFonts w:ascii="Times New Roman" w:hAnsi="Times New Roman" w:cs="Times New Roman"/>
          <w:color w:val="auto"/>
          <w:sz w:val="24"/>
          <w:szCs w:val="24"/>
        </w:rPr>
        <w:t>intuem ser necessário</w:t>
      </w:r>
      <w:r w:rsidR="00412706" w:rsidRPr="00C62794">
        <w:rPr>
          <w:rFonts w:ascii="Times New Roman" w:hAnsi="Times New Roman" w:cs="Times New Roman"/>
          <w:color w:val="auto"/>
          <w:sz w:val="24"/>
          <w:szCs w:val="24"/>
        </w:rPr>
        <w:t>,</w:t>
      </w:r>
      <w:r w:rsidR="00652834" w:rsidRPr="00C62794">
        <w:rPr>
          <w:rFonts w:ascii="Times New Roman" w:hAnsi="Times New Roman" w:cs="Times New Roman"/>
          <w:color w:val="auto"/>
          <w:sz w:val="24"/>
          <w:szCs w:val="24"/>
        </w:rPr>
        <w:t xml:space="preserve"> também</w:t>
      </w:r>
      <w:r w:rsidR="00412706" w:rsidRPr="00C62794">
        <w:rPr>
          <w:rFonts w:ascii="Times New Roman" w:hAnsi="Times New Roman" w:cs="Times New Roman"/>
          <w:color w:val="auto"/>
          <w:sz w:val="24"/>
          <w:szCs w:val="24"/>
        </w:rPr>
        <w:t>,</w:t>
      </w:r>
      <w:r w:rsidR="00652834" w:rsidRPr="00C62794">
        <w:rPr>
          <w:rFonts w:ascii="Times New Roman" w:hAnsi="Times New Roman" w:cs="Times New Roman"/>
          <w:color w:val="auto"/>
          <w:sz w:val="24"/>
          <w:szCs w:val="24"/>
        </w:rPr>
        <w:t xml:space="preserve"> um trabalho em equipe</w:t>
      </w:r>
      <w:r w:rsidR="00411334" w:rsidRPr="00C62794">
        <w:rPr>
          <w:rFonts w:ascii="Times New Roman" w:hAnsi="Times New Roman" w:cs="Times New Roman"/>
          <w:color w:val="auto"/>
          <w:sz w:val="24"/>
          <w:szCs w:val="24"/>
        </w:rPr>
        <w:t xml:space="preserve">, </w:t>
      </w:r>
      <w:r w:rsidR="00652834" w:rsidRPr="00C62794">
        <w:rPr>
          <w:rFonts w:ascii="Times New Roman" w:hAnsi="Times New Roman" w:cs="Times New Roman"/>
          <w:color w:val="auto"/>
          <w:sz w:val="24"/>
          <w:szCs w:val="24"/>
        </w:rPr>
        <w:t xml:space="preserve">envolvendo direção escolar, </w:t>
      </w:r>
      <w:r w:rsidR="00411334" w:rsidRPr="00C62794">
        <w:rPr>
          <w:rFonts w:ascii="Times New Roman" w:hAnsi="Times New Roman" w:cs="Times New Roman"/>
          <w:color w:val="auto"/>
          <w:sz w:val="24"/>
          <w:szCs w:val="24"/>
        </w:rPr>
        <w:t>c</w:t>
      </w:r>
      <w:r w:rsidR="00652834" w:rsidRPr="00C62794">
        <w:rPr>
          <w:rFonts w:ascii="Times New Roman" w:hAnsi="Times New Roman" w:cs="Times New Roman"/>
          <w:color w:val="auto"/>
          <w:sz w:val="24"/>
          <w:szCs w:val="24"/>
        </w:rPr>
        <w:t>oordenação pedagógica, especialistas, Conselho Escolar e</w:t>
      </w:r>
      <w:r w:rsidR="00411334" w:rsidRPr="00C62794">
        <w:rPr>
          <w:rFonts w:ascii="Times New Roman" w:hAnsi="Times New Roman" w:cs="Times New Roman"/>
          <w:color w:val="auto"/>
          <w:sz w:val="24"/>
          <w:szCs w:val="24"/>
        </w:rPr>
        <w:t>,</w:t>
      </w:r>
      <w:r w:rsidR="00652834" w:rsidRPr="00C62794">
        <w:rPr>
          <w:rFonts w:ascii="Times New Roman" w:hAnsi="Times New Roman" w:cs="Times New Roman"/>
          <w:color w:val="auto"/>
          <w:sz w:val="24"/>
          <w:szCs w:val="24"/>
        </w:rPr>
        <w:t xml:space="preserve"> quando preciso, instituições externas </w:t>
      </w:r>
      <w:r w:rsidR="00411334" w:rsidRPr="00C62794">
        <w:rPr>
          <w:rFonts w:ascii="Times New Roman" w:hAnsi="Times New Roman" w:cs="Times New Roman"/>
          <w:color w:val="auto"/>
          <w:sz w:val="24"/>
          <w:szCs w:val="24"/>
        </w:rPr>
        <w:t>à</w:t>
      </w:r>
      <w:r w:rsidR="00652834" w:rsidRPr="00C62794">
        <w:rPr>
          <w:rFonts w:ascii="Times New Roman" w:hAnsi="Times New Roman" w:cs="Times New Roman"/>
          <w:color w:val="auto"/>
          <w:sz w:val="24"/>
          <w:szCs w:val="24"/>
        </w:rPr>
        <w:t xml:space="preserve"> escola</w:t>
      </w:r>
      <w:r w:rsidR="00411334" w:rsidRPr="00C62794">
        <w:rPr>
          <w:rFonts w:ascii="Times New Roman" w:hAnsi="Times New Roman" w:cs="Times New Roman"/>
          <w:color w:val="auto"/>
          <w:sz w:val="24"/>
          <w:szCs w:val="24"/>
        </w:rPr>
        <w:t xml:space="preserve">, </w:t>
      </w:r>
      <w:r w:rsidR="00652834" w:rsidRPr="00C62794">
        <w:rPr>
          <w:rFonts w:ascii="Times New Roman" w:hAnsi="Times New Roman" w:cs="Times New Roman"/>
          <w:color w:val="auto"/>
          <w:sz w:val="24"/>
          <w:szCs w:val="24"/>
        </w:rPr>
        <w:t>como Conselho Tu</w:t>
      </w:r>
      <w:r w:rsidR="002A6383" w:rsidRPr="00C62794">
        <w:rPr>
          <w:rFonts w:ascii="Times New Roman" w:hAnsi="Times New Roman" w:cs="Times New Roman"/>
          <w:color w:val="auto"/>
          <w:sz w:val="24"/>
          <w:szCs w:val="24"/>
        </w:rPr>
        <w:t>telar, O</w:t>
      </w:r>
      <w:r w:rsidR="00412706" w:rsidRPr="00C62794">
        <w:rPr>
          <w:rFonts w:ascii="Times New Roman" w:hAnsi="Times New Roman" w:cs="Times New Roman"/>
          <w:color w:val="auto"/>
          <w:sz w:val="24"/>
          <w:szCs w:val="24"/>
        </w:rPr>
        <w:t>NG</w:t>
      </w:r>
      <w:r w:rsidR="002A6383" w:rsidRPr="00C62794">
        <w:rPr>
          <w:rFonts w:ascii="Times New Roman" w:hAnsi="Times New Roman" w:cs="Times New Roman"/>
          <w:color w:val="auto"/>
          <w:sz w:val="24"/>
          <w:szCs w:val="24"/>
        </w:rPr>
        <w:t>s, Movimento LGBT etc</w:t>
      </w:r>
      <w:r w:rsidR="00412706" w:rsidRPr="00C62794">
        <w:rPr>
          <w:rFonts w:ascii="Times New Roman" w:hAnsi="Times New Roman" w:cs="Times New Roman"/>
          <w:color w:val="auto"/>
          <w:sz w:val="24"/>
          <w:szCs w:val="24"/>
        </w:rPr>
        <w:t>.</w:t>
      </w:r>
      <w:r w:rsidR="002A6383" w:rsidRPr="00C62794">
        <w:rPr>
          <w:rFonts w:ascii="Times New Roman" w:hAnsi="Times New Roman" w:cs="Times New Roman"/>
          <w:color w:val="auto"/>
          <w:sz w:val="24"/>
          <w:szCs w:val="24"/>
        </w:rPr>
        <w:t>,</w:t>
      </w:r>
      <w:r w:rsidR="00652834" w:rsidRPr="00C62794">
        <w:rPr>
          <w:rFonts w:ascii="Times New Roman" w:hAnsi="Times New Roman" w:cs="Times New Roman"/>
          <w:color w:val="auto"/>
          <w:sz w:val="24"/>
          <w:szCs w:val="24"/>
        </w:rPr>
        <w:t xml:space="preserve"> para intervenções mais eficazes, dada </w:t>
      </w:r>
      <w:r w:rsidR="00412706" w:rsidRPr="00C62794">
        <w:rPr>
          <w:rFonts w:ascii="Times New Roman" w:hAnsi="Times New Roman" w:cs="Times New Roman"/>
          <w:color w:val="auto"/>
          <w:sz w:val="24"/>
          <w:szCs w:val="24"/>
        </w:rPr>
        <w:t>à</w:t>
      </w:r>
      <w:r w:rsidR="00652834" w:rsidRPr="00C62794">
        <w:rPr>
          <w:rFonts w:ascii="Times New Roman" w:hAnsi="Times New Roman" w:cs="Times New Roman"/>
          <w:color w:val="auto"/>
          <w:sz w:val="24"/>
          <w:szCs w:val="24"/>
        </w:rPr>
        <w:t xml:space="preserve"> gravidade </w:t>
      </w:r>
      <w:r w:rsidR="00652834" w:rsidRPr="00560E31">
        <w:rPr>
          <w:rFonts w:ascii="Times New Roman" w:hAnsi="Times New Roman" w:cs="Times New Roman"/>
          <w:color w:val="auto"/>
          <w:sz w:val="24"/>
          <w:szCs w:val="24"/>
        </w:rPr>
        <w:t>revelada por muitas d</w:t>
      </w:r>
      <w:r w:rsidRPr="00560E31">
        <w:rPr>
          <w:rFonts w:ascii="Times New Roman" w:hAnsi="Times New Roman" w:cs="Times New Roman"/>
          <w:color w:val="auto"/>
          <w:sz w:val="24"/>
          <w:szCs w:val="24"/>
        </w:rPr>
        <w:t>as situações de violência homofóbica</w:t>
      </w:r>
      <w:r w:rsidR="00652834" w:rsidRPr="00560E31">
        <w:rPr>
          <w:rFonts w:ascii="Times New Roman" w:hAnsi="Times New Roman" w:cs="Times New Roman"/>
          <w:color w:val="auto"/>
          <w:sz w:val="24"/>
          <w:szCs w:val="24"/>
        </w:rPr>
        <w:t>. Sem dúvida, u</w:t>
      </w:r>
      <w:r w:rsidRPr="00560E31">
        <w:rPr>
          <w:rFonts w:ascii="Times New Roman" w:hAnsi="Times New Roman" w:cs="Times New Roman"/>
          <w:color w:val="auto"/>
          <w:sz w:val="24"/>
          <w:szCs w:val="24"/>
        </w:rPr>
        <w:t xml:space="preserve">ma ação envolvendo encaminhamentos internos e externos </w:t>
      </w:r>
      <w:r w:rsidR="00411334" w:rsidRPr="00560E31">
        <w:rPr>
          <w:rFonts w:ascii="Times New Roman" w:hAnsi="Times New Roman" w:cs="Times New Roman"/>
          <w:color w:val="auto"/>
          <w:sz w:val="24"/>
          <w:szCs w:val="24"/>
        </w:rPr>
        <w:t>à</w:t>
      </w:r>
      <w:r w:rsidRPr="00560E31">
        <w:rPr>
          <w:rFonts w:ascii="Times New Roman" w:hAnsi="Times New Roman" w:cs="Times New Roman"/>
          <w:color w:val="auto"/>
          <w:sz w:val="24"/>
          <w:szCs w:val="24"/>
        </w:rPr>
        <w:t xml:space="preserve"> escola pode ser uma forma eficiente de </w:t>
      </w:r>
      <w:r w:rsidRPr="00C62794">
        <w:rPr>
          <w:rFonts w:ascii="Times New Roman" w:hAnsi="Times New Roman" w:cs="Times New Roman"/>
          <w:color w:val="auto"/>
          <w:sz w:val="24"/>
          <w:szCs w:val="24"/>
        </w:rPr>
        <w:t>gerir a homofobia n</w:t>
      </w:r>
      <w:r w:rsidR="00411334" w:rsidRPr="00C62794">
        <w:rPr>
          <w:rFonts w:ascii="Times New Roman" w:hAnsi="Times New Roman" w:cs="Times New Roman"/>
          <w:color w:val="auto"/>
          <w:sz w:val="24"/>
          <w:szCs w:val="24"/>
        </w:rPr>
        <w:t>o ambiente escolar</w:t>
      </w:r>
      <w:r w:rsidRPr="00C62794">
        <w:rPr>
          <w:rFonts w:ascii="Times New Roman" w:hAnsi="Times New Roman" w:cs="Times New Roman"/>
          <w:color w:val="auto"/>
          <w:sz w:val="24"/>
          <w:szCs w:val="24"/>
        </w:rPr>
        <w:t xml:space="preserve">, visto que possibilita </w:t>
      </w:r>
      <w:r w:rsidR="003E4639" w:rsidRPr="00C62794">
        <w:rPr>
          <w:rFonts w:ascii="Times New Roman" w:hAnsi="Times New Roman" w:cs="Times New Roman"/>
          <w:color w:val="auto"/>
          <w:sz w:val="24"/>
          <w:szCs w:val="24"/>
        </w:rPr>
        <w:t>uma ação conjunta envolvendo desde a escola até</w:t>
      </w:r>
      <w:r w:rsidR="00D40670" w:rsidRPr="00C62794">
        <w:rPr>
          <w:rFonts w:ascii="Times New Roman" w:hAnsi="Times New Roman" w:cs="Times New Roman"/>
          <w:color w:val="auto"/>
          <w:sz w:val="24"/>
          <w:szCs w:val="24"/>
        </w:rPr>
        <w:t xml:space="preserve"> instituições</w:t>
      </w:r>
      <w:r w:rsidR="003E4639" w:rsidRPr="00C62794">
        <w:rPr>
          <w:rFonts w:ascii="Times New Roman" w:hAnsi="Times New Roman" w:cs="Times New Roman"/>
          <w:color w:val="auto"/>
          <w:sz w:val="24"/>
          <w:szCs w:val="24"/>
        </w:rPr>
        <w:t xml:space="preserve"> externas, somando um esforço coletivo no combate </w:t>
      </w:r>
      <w:r w:rsidR="00411334" w:rsidRPr="00C62794">
        <w:rPr>
          <w:rFonts w:ascii="Times New Roman" w:hAnsi="Times New Roman" w:cs="Times New Roman"/>
          <w:color w:val="auto"/>
          <w:sz w:val="24"/>
          <w:szCs w:val="24"/>
        </w:rPr>
        <w:t>à</w:t>
      </w:r>
      <w:r w:rsidR="00CF0093" w:rsidRPr="00C62794">
        <w:rPr>
          <w:rFonts w:ascii="Times New Roman" w:hAnsi="Times New Roman" w:cs="Times New Roman"/>
          <w:color w:val="auto"/>
          <w:sz w:val="24"/>
          <w:szCs w:val="24"/>
        </w:rPr>
        <w:t xml:space="preserve"> homofobia.</w:t>
      </w:r>
    </w:p>
    <w:p w:rsidR="00D40670" w:rsidRPr="00C62794" w:rsidRDefault="00652834" w:rsidP="00412706">
      <w:pPr>
        <w:spacing w:after="0" w:line="360" w:lineRule="auto"/>
        <w:ind w:firstLine="709"/>
        <w:jc w:val="both"/>
        <w:rPr>
          <w:rFonts w:ascii="Times New Roman" w:hAnsi="Times New Roman" w:cs="Times New Roman"/>
          <w:color w:val="auto"/>
          <w:sz w:val="24"/>
          <w:szCs w:val="24"/>
        </w:rPr>
      </w:pPr>
      <w:r w:rsidRPr="00C62794">
        <w:rPr>
          <w:rFonts w:ascii="Times New Roman" w:hAnsi="Times New Roman" w:cs="Times New Roman"/>
          <w:color w:val="auto"/>
          <w:sz w:val="24"/>
          <w:szCs w:val="24"/>
        </w:rPr>
        <w:t xml:space="preserve">Entretanto, </w:t>
      </w:r>
      <w:r w:rsidR="00411334" w:rsidRPr="00C62794">
        <w:rPr>
          <w:rFonts w:ascii="Times New Roman" w:hAnsi="Times New Roman" w:cs="Times New Roman"/>
          <w:color w:val="auto"/>
          <w:sz w:val="24"/>
          <w:szCs w:val="24"/>
        </w:rPr>
        <w:t xml:space="preserve">por outro lado, </w:t>
      </w:r>
      <w:r w:rsidR="00EE2FAA" w:rsidRPr="00C62794">
        <w:rPr>
          <w:rFonts w:ascii="Times New Roman" w:hAnsi="Times New Roman" w:cs="Times New Roman"/>
          <w:color w:val="auto"/>
          <w:sz w:val="24"/>
          <w:szCs w:val="24"/>
        </w:rPr>
        <w:t xml:space="preserve">é possível igualmente </w:t>
      </w:r>
      <w:r w:rsidRPr="00C62794">
        <w:rPr>
          <w:rFonts w:ascii="Times New Roman" w:hAnsi="Times New Roman" w:cs="Times New Roman"/>
          <w:color w:val="auto"/>
          <w:sz w:val="24"/>
          <w:szCs w:val="24"/>
        </w:rPr>
        <w:t>enxerga</w:t>
      </w:r>
      <w:r w:rsidR="00411334" w:rsidRPr="00C62794">
        <w:rPr>
          <w:rFonts w:ascii="Times New Roman" w:hAnsi="Times New Roman" w:cs="Times New Roman"/>
          <w:color w:val="auto"/>
          <w:sz w:val="24"/>
          <w:szCs w:val="24"/>
        </w:rPr>
        <w:t>r nest</w:t>
      </w:r>
      <w:r w:rsidR="00EE2FAA" w:rsidRPr="00C62794">
        <w:rPr>
          <w:rFonts w:ascii="Times New Roman" w:hAnsi="Times New Roman" w:cs="Times New Roman"/>
          <w:color w:val="auto"/>
          <w:sz w:val="24"/>
          <w:szCs w:val="24"/>
        </w:rPr>
        <w:t>e eixo o risco de uma prática comum na gestão de situações de conflito na escola: a transferência de responsabilidade.</w:t>
      </w:r>
      <w:r w:rsidR="00411334" w:rsidRPr="00C62794">
        <w:rPr>
          <w:rFonts w:ascii="Times New Roman" w:hAnsi="Times New Roman" w:cs="Times New Roman"/>
          <w:color w:val="auto"/>
          <w:sz w:val="24"/>
          <w:szCs w:val="24"/>
        </w:rPr>
        <w:t xml:space="preserve"> Se um </w:t>
      </w:r>
      <w:r w:rsidR="0028430D" w:rsidRPr="00C62794">
        <w:rPr>
          <w:rFonts w:ascii="Times New Roman" w:hAnsi="Times New Roman" w:cs="Times New Roman"/>
          <w:color w:val="auto"/>
          <w:sz w:val="24"/>
          <w:szCs w:val="24"/>
        </w:rPr>
        <w:t xml:space="preserve">só </w:t>
      </w:r>
      <w:r w:rsidR="00411334" w:rsidRPr="00C62794">
        <w:rPr>
          <w:rFonts w:ascii="Times New Roman" w:hAnsi="Times New Roman" w:cs="Times New Roman"/>
          <w:color w:val="auto"/>
          <w:sz w:val="24"/>
          <w:szCs w:val="24"/>
        </w:rPr>
        <w:t xml:space="preserve">agente </w:t>
      </w:r>
      <w:r w:rsidR="0028430D" w:rsidRPr="00C62794">
        <w:rPr>
          <w:rFonts w:ascii="Times New Roman" w:hAnsi="Times New Roman" w:cs="Times New Roman"/>
          <w:color w:val="auto"/>
          <w:sz w:val="24"/>
          <w:szCs w:val="24"/>
        </w:rPr>
        <w:t>não garante a solução, a transferência imediata para instâncias reguladoras superiores sugere fortemente que docentes podem não se reconhecer capazes nem responsáveis pela superação da homofobia na escola.</w:t>
      </w:r>
      <w:r w:rsidR="005C28B6" w:rsidRPr="00C62794">
        <w:rPr>
          <w:rFonts w:ascii="Times New Roman" w:hAnsi="Times New Roman" w:cs="Times New Roman"/>
          <w:color w:val="auto"/>
          <w:sz w:val="24"/>
          <w:szCs w:val="24"/>
        </w:rPr>
        <w:t xml:space="preserve"> Essa prática é ainda mais frequente se, como </w:t>
      </w:r>
      <w:r w:rsidR="00411334" w:rsidRPr="00C62794">
        <w:rPr>
          <w:rFonts w:ascii="Times New Roman" w:hAnsi="Times New Roman" w:cs="Times New Roman"/>
          <w:color w:val="auto"/>
          <w:sz w:val="24"/>
          <w:szCs w:val="24"/>
        </w:rPr>
        <w:t xml:space="preserve">se observa </w:t>
      </w:r>
      <w:r w:rsidR="005C28B6" w:rsidRPr="00C62794">
        <w:rPr>
          <w:rFonts w:ascii="Times New Roman" w:hAnsi="Times New Roman" w:cs="Times New Roman"/>
          <w:color w:val="auto"/>
          <w:sz w:val="24"/>
          <w:szCs w:val="24"/>
        </w:rPr>
        <w:t>em muitas escolas, não houver trabalho em equipe que d</w:t>
      </w:r>
      <w:r w:rsidR="00463656" w:rsidRPr="00C62794">
        <w:rPr>
          <w:rFonts w:ascii="Times New Roman" w:hAnsi="Times New Roman" w:cs="Times New Roman"/>
          <w:color w:val="auto"/>
          <w:sz w:val="24"/>
          <w:szCs w:val="24"/>
        </w:rPr>
        <w:t>ê</w:t>
      </w:r>
      <w:r w:rsidR="005C28B6" w:rsidRPr="00C62794">
        <w:rPr>
          <w:rFonts w:ascii="Times New Roman" w:hAnsi="Times New Roman" w:cs="Times New Roman"/>
          <w:color w:val="auto"/>
          <w:sz w:val="24"/>
          <w:szCs w:val="24"/>
        </w:rPr>
        <w:t xml:space="preserve"> suporte à intervenção d</w:t>
      </w:r>
      <w:r w:rsidR="00E82C8F" w:rsidRPr="00C62794">
        <w:rPr>
          <w:rFonts w:ascii="Times New Roman" w:hAnsi="Times New Roman" w:cs="Times New Roman"/>
          <w:color w:val="auto"/>
          <w:sz w:val="24"/>
          <w:szCs w:val="24"/>
        </w:rPr>
        <w:t>ocente.</w:t>
      </w:r>
    </w:p>
    <w:p w:rsidR="0016423B" w:rsidRPr="00560E31" w:rsidRDefault="0016423B" w:rsidP="00412706">
      <w:pPr>
        <w:spacing w:after="0" w:line="360" w:lineRule="auto"/>
        <w:ind w:firstLine="709"/>
        <w:jc w:val="both"/>
        <w:rPr>
          <w:rFonts w:ascii="Times New Roman" w:hAnsi="Times New Roman" w:cs="Times New Roman"/>
          <w:color w:val="auto"/>
          <w:sz w:val="24"/>
          <w:szCs w:val="24"/>
        </w:rPr>
      </w:pPr>
    </w:p>
    <w:p w:rsidR="00D40670" w:rsidRPr="0016423B" w:rsidRDefault="007C7D9C" w:rsidP="00412706">
      <w:pPr>
        <w:pStyle w:val="PargrafodaLista"/>
        <w:numPr>
          <w:ilvl w:val="0"/>
          <w:numId w:val="8"/>
        </w:numPr>
        <w:tabs>
          <w:tab w:val="left" w:pos="284"/>
        </w:tabs>
        <w:spacing w:line="360" w:lineRule="auto"/>
        <w:ind w:left="0" w:firstLine="0"/>
        <w:jc w:val="both"/>
        <w:rPr>
          <w:rFonts w:ascii="Times New Roman" w:hAnsi="Times New Roman" w:cs="Times New Roman"/>
          <w:i/>
          <w:color w:val="auto"/>
          <w:sz w:val="24"/>
          <w:szCs w:val="24"/>
        </w:rPr>
      </w:pPr>
      <w:r w:rsidRPr="0016423B">
        <w:rPr>
          <w:rFonts w:ascii="Times New Roman" w:hAnsi="Times New Roman" w:cs="Times New Roman"/>
          <w:i/>
          <w:color w:val="auto"/>
          <w:sz w:val="24"/>
          <w:szCs w:val="24"/>
        </w:rPr>
        <w:t>Encaminhamentos internos à escola</w:t>
      </w:r>
      <w:r w:rsidR="000E139F" w:rsidRPr="0016423B">
        <w:rPr>
          <w:rFonts w:ascii="Times New Roman" w:hAnsi="Times New Roman" w:cs="Times New Roman"/>
          <w:i/>
          <w:color w:val="auto"/>
          <w:sz w:val="24"/>
          <w:szCs w:val="24"/>
        </w:rPr>
        <w:t xml:space="preserve"> (Diretoria, Coordenação, atendimento psicológico ao agredido e </w:t>
      </w:r>
      <w:r w:rsidR="00BB3E35" w:rsidRPr="0016423B">
        <w:rPr>
          <w:rFonts w:ascii="Times New Roman" w:hAnsi="Times New Roman" w:cs="Times New Roman"/>
          <w:i/>
          <w:color w:val="auto"/>
          <w:sz w:val="24"/>
          <w:szCs w:val="24"/>
        </w:rPr>
        <w:t>a</w:t>
      </w:r>
      <w:r w:rsidR="000E139F" w:rsidRPr="0016423B">
        <w:rPr>
          <w:rFonts w:ascii="Times New Roman" w:hAnsi="Times New Roman" w:cs="Times New Roman"/>
          <w:i/>
          <w:color w:val="auto"/>
          <w:sz w:val="24"/>
          <w:szCs w:val="24"/>
        </w:rPr>
        <w:t>o agressor)</w:t>
      </w:r>
      <w:r w:rsidR="003E4639" w:rsidRPr="0016423B">
        <w:rPr>
          <w:rFonts w:ascii="Times New Roman" w:hAnsi="Times New Roman" w:cs="Times New Roman"/>
          <w:i/>
          <w:color w:val="auto"/>
          <w:sz w:val="24"/>
          <w:szCs w:val="24"/>
        </w:rPr>
        <w:t xml:space="preserve"> </w:t>
      </w:r>
    </w:p>
    <w:p w:rsidR="008E4C64" w:rsidRPr="00C62794" w:rsidRDefault="003E4639" w:rsidP="00412706">
      <w:pPr>
        <w:spacing w:after="0" w:line="360" w:lineRule="auto"/>
        <w:ind w:firstLine="709"/>
        <w:jc w:val="both"/>
        <w:rPr>
          <w:rFonts w:ascii="Times New Roman" w:hAnsi="Times New Roman" w:cs="Times New Roman"/>
          <w:color w:val="auto"/>
          <w:sz w:val="24"/>
          <w:szCs w:val="24"/>
        </w:rPr>
      </w:pPr>
      <w:r w:rsidRPr="00560E31">
        <w:rPr>
          <w:rFonts w:ascii="Times New Roman" w:hAnsi="Times New Roman" w:cs="Times New Roman"/>
          <w:color w:val="auto"/>
          <w:sz w:val="24"/>
          <w:szCs w:val="24"/>
        </w:rPr>
        <w:t xml:space="preserve">Os </w:t>
      </w:r>
      <w:r w:rsidRPr="00C62794">
        <w:rPr>
          <w:rFonts w:ascii="Times New Roman" w:hAnsi="Times New Roman" w:cs="Times New Roman"/>
          <w:color w:val="auto"/>
          <w:sz w:val="24"/>
          <w:szCs w:val="24"/>
        </w:rPr>
        <w:t>encaminhamentos internos apontados p</w:t>
      </w:r>
      <w:r w:rsidR="005F0DE8" w:rsidRPr="00C62794">
        <w:rPr>
          <w:rFonts w:ascii="Times New Roman" w:hAnsi="Times New Roman" w:cs="Times New Roman"/>
          <w:color w:val="auto"/>
          <w:sz w:val="24"/>
          <w:szCs w:val="24"/>
        </w:rPr>
        <w:t xml:space="preserve">or </w:t>
      </w:r>
      <w:r w:rsidR="00A6140B" w:rsidRPr="00C62794">
        <w:rPr>
          <w:rFonts w:ascii="Times New Roman" w:hAnsi="Times New Roman" w:cs="Times New Roman"/>
          <w:color w:val="auto"/>
          <w:sz w:val="24"/>
          <w:szCs w:val="24"/>
        </w:rPr>
        <w:t>oito</w:t>
      </w:r>
      <w:r w:rsidR="005F0DE8" w:rsidRPr="00C62794">
        <w:rPr>
          <w:rFonts w:ascii="Times New Roman" w:hAnsi="Times New Roman" w:cs="Times New Roman"/>
          <w:color w:val="auto"/>
          <w:sz w:val="24"/>
          <w:szCs w:val="24"/>
        </w:rPr>
        <w:t xml:space="preserve"> professoras e um professor </w:t>
      </w:r>
      <w:r w:rsidRPr="00C62794">
        <w:rPr>
          <w:rFonts w:ascii="Times New Roman" w:hAnsi="Times New Roman" w:cs="Times New Roman"/>
          <w:color w:val="auto"/>
          <w:sz w:val="24"/>
          <w:szCs w:val="24"/>
        </w:rPr>
        <w:t xml:space="preserve">indicam o diálogo com a </w:t>
      </w:r>
      <w:r w:rsidR="005F0DE8" w:rsidRPr="00C62794">
        <w:rPr>
          <w:rFonts w:ascii="Times New Roman" w:hAnsi="Times New Roman" w:cs="Times New Roman"/>
          <w:color w:val="auto"/>
          <w:sz w:val="24"/>
          <w:szCs w:val="24"/>
        </w:rPr>
        <w:t xml:space="preserve">equipe escolar, </w:t>
      </w:r>
      <w:r w:rsidRPr="00C62794">
        <w:rPr>
          <w:rFonts w:ascii="Times New Roman" w:hAnsi="Times New Roman" w:cs="Times New Roman"/>
          <w:color w:val="auto"/>
          <w:sz w:val="24"/>
          <w:szCs w:val="24"/>
        </w:rPr>
        <w:t>desde o</w:t>
      </w:r>
      <w:r w:rsidR="005014C7" w:rsidRPr="00C62794">
        <w:rPr>
          <w:rFonts w:ascii="Times New Roman" w:hAnsi="Times New Roman" w:cs="Times New Roman"/>
          <w:color w:val="auto"/>
          <w:sz w:val="24"/>
          <w:szCs w:val="24"/>
        </w:rPr>
        <w:t>/a</w:t>
      </w:r>
      <w:r w:rsidRPr="00C62794">
        <w:rPr>
          <w:rFonts w:ascii="Times New Roman" w:hAnsi="Times New Roman" w:cs="Times New Roman"/>
          <w:color w:val="auto"/>
          <w:sz w:val="24"/>
          <w:szCs w:val="24"/>
        </w:rPr>
        <w:t xml:space="preserve"> gestor</w:t>
      </w:r>
      <w:r w:rsidR="005014C7" w:rsidRPr="00C62794">
        <w:rPr>
          <w:rFonts w:ascii="Times New Roman" w:hAnsi="Times New Roman" w:cs="Times New Roman"/>
          <w:color w:val="auto"/>
          <w:sz w:val="24"/>
          <w:szCs w:val="24"/>
        </w:rPr>
        <w:t>/a</w:t>
      </w:r>
      <w:r w:rsidRPr="00C62794">
        <w:rPr>
          <w:rFonts w:ascii="Times New Roman" w:hAnsi="Times New Roman" w:cs="Times New Roman"/>
          <w:color w:val="auto"/>
          <w:sz w:val="24"/>
          <w:szCs w:val="24"/>
        </w:rPr>
        <w:t xml:space="preserve">, </w:t>
      </w:r>
      <w:r w:rsidR="00187C7C" w:rsidRPr="00C62794">
        <w:rPr>
          <w:rFonts w:ascii="Times New Roman" w:hAnsi="Times New Roman" w:cs="Times New Roman"/>
          <w:color w:val="auto"/>
          <w:sz w:val="24"/>
          <w:szCs w:val="24"/>
        </w:rPr>
        <w:t>o</w:t>
      </w:r>
      <w:r w:rsidRPr="00C62794">
        <w:rPr>
          <w:rFonts w:ascii="Times New Roman" w:hAnsi="Times New Roman" w:cs="Times New Roman"/>
          <w:color w:val="auto"/>
          <w:sz w:val="24"/>
          <w:szCs w:val="24"/>
        </w:rPr>
        <w:t xml:space="preserve"> Conselho</w:t>
      </w:r>
      <w:r w:rsidR="00A6140B" w:rsidRPr="00C62794">
        <w:rPr>
          <w:rFonts w:ascii="Times New Roman" w:hAnsi="Times New Roman" w:cs="Times New Roman"/>
          <w:color w:val="auto"/>
          <w:sz w:val="24"/>
          <w:szCs w:val="24"/>
        </w:rPr>
        <w:t xml:space="preserve"> </w:t>
      </w:r>
      <w:r w:rsidR="005F0DE8" w:rsidRPr="00C62794">
        <w:rPr>
          <w:rFonts w:ascii="Times New Roman" w:hAnsi="Times New Roman" w:cs="Times New Roman"/>
          <w:color w:val="auto"/>
          <w:sz w:val="24"/>
          <w:szCs w:val="24"/>
        </w:rPr>
        <w:t>Escolar</w:t>
      </w:r>
      <w:r w:rsidRPr="00C62794">
        <w:rPr>
          <w:rFonts w:ascii="Times New Roman" w:hAnsi="Times New Roman" w:cs="Times New Roman"/>
          <w:color w:val="auto"/>
          <w:sz w:val="24"/>
          <w:szCs w:val="24"/>
        </w:rPr>
        <w:t>, a coordenação pedagógica e a equipe de especialistas da escola, com</w:t>
      </w:r>
      <w:r w:rsidR="008C7DC1" w:rsidRPr="00C62794">
        <w:rPr>
          <w:rFonts w:ascii="Times New Roman" w:hAnsi="Times New Roman" w:cs="Times New Roman"/>
          <w:color w:val="auto"/>
          <w:sz w:val="24"/>
          <w:szCs w:val="24"/>
        </w:rPr>
        <w:t xml:space="preserve"> destaque para </w:t>
      </w:r>
      <w:r w:rsidR="00C45288" w:rsidRPr="00C62794">
        <w:rPr>
          <w:rFonts w:ascii="Times New Roman" w:hAnsi="Times New Roman" w:cs="Times New Roman"/>
          <w:color w:val="auto"/>
          <w:sz w:val="24"/>
          <w:szCs w:val="24"/>
        </w:rPr>
        <w:t>a</w:t>
      </w:r>
      <w:r w:rsidR="008C7DC1" w:rsidRPr="00C62794">
        <w:rPr>
          <w:rFonts w:ascii="Times New Roman" w:hAnsi="Times New Roman" w:cs="Times New Roman"/>
          <w:color w:val="auto"/>
          <w:sz w:val="24"/>
          <w:szCs w:val="24"/>
        </w:rPr>
        <w:t>/o</w:t>
      </w:r>
      <w:r w:rsidRPr="00C62794">
        <w:rPr>
          <w:rFonts w:ascii="Times New Roman" w:hAnsi="Times New Roman" w:cs="Times New Roman"/>
          <w:color w:val="auto"/>
          <w:sz w:val="24"/>
          <w:szCs w:val="24"/>
        </w:rPr>
        <w:t xml:space="preserve"> psicólog</w:t>
      </w:r>
      <w:r w:rsidR="00C45288" w:rsidRPr="00C62794">
        <w:rPr>
          <w:rFonts w:ascii="Times New Roman" w:hAnsi="Times New Roman" w:cs="Times New Roman"/>
          <w:color w:val="auto"/>
          <w:sz w:val="24"/>
          <w:szCs w:val="24"/>
        </w:rPr>
        <w:t>a</w:t>
      </w:r>
      <w:r w:rsidR="008C7DC1" w:rsidRPr="00C62794">
        <w:rPr>
          <w:rFonts w:ascii="Times New Roman" w:hAnsi="Times New Roman" w:cs="Times New Roman"/>
          <w:color w:val="auto"/>
          <w:sz w:val="24"/>
          <w:szCs w:val="24"/>
        </w:rPr>
        <w:t>/</w:t>
      </w:r>
      <w:r w:rsidRPr="00C62794">
        <w:rPr>
          <w:rFonts w:ascii="Times New Roman" w:hAnsi="Times New Roman" w:cs="Times New Roman"/>
          <w:color w:val="auto"/>
          <w:sz w:val="24"/>
          <w:szCs w:val="24"/>
        </w:rPr>
        <w:t>o escolar</w:t>
      </w:r>
      <w:r w:rsidR="008C7DC1" w:rsidRPr="00C62794">
        <w:rPr>
          <w:rFonts w:ascii="Times New Roman" w:hAnsi="Times New Roman" w:cs="Times New Roman"/>
          <w:color w:val="auto"/>
          <w:sz w:val="24"/>
          <w:szCs w:val="24"/>
        </w:rPr>
        <w:t xml:space="preserve">, através das </w:t>
      </w:r>
      <w:r w:rsidR="007C7D9C" w:rsidRPr="00C62794">
        <w:rPr>
          <w:rFonts w:ascii="Times New Roman" w:hAnsi="Times New Roman" w:cs="Times New Roman"/>
          <w:color w:val="auto"/>
          <w:sz w:val="24"/>
          <w:szCs w:val="24"/>
        </w:rPr>
        <w:t>seguintes ações</w:t>
      </w:r>
      <w:r w:rsidR="007C7D9C" w:rsidRPr="00C62794">
        <w:rPr>
          <w:rFonts w:ascii="Times New Roman" w:hAnsi="Times New Roman" w:cs="Times New Roman"/>
          <w:i/>
          <w:color w:val="auto"/>
          <w:sz w:val="24"/>
          <w:szCs w:val="24"/>
        </w:rPr>
        <w:t>: discussão da situação</w:t>
      </w:r>
      <w:r w:rsidR="000E139F" w:rsidRPr="00C62794">
        <w:rPr>
          <w:rFonts w:ascii="Times New Roman" w:hAnsi="Times New Roman" w:cs="Times New Roman"/>
          <w:i/>
          <w:color w:val="auto"/>
          <w:sz w:val="24"/>
          <w:szCs w:val="24"/>
        </w:rPr>
        <w:t xml:space="preserve"> homofóbica</w:t>
      </w:r>
      <w:r w:rsidR="007C7D9C" w:rsidRPr="00C62794">
        <w:rPr>
          <w:rFonts w:ascii="Times New Roman" w:hAnsi="Times New Roman" w:cs="Times New Roman"/>
          <w:i/>
          <w:color w:val="auto"/>
          <w:sz w:val="24"/>
          <w:szCs w:val="24"/>
        </w:rPr>
        <w:t xml:space="preserve"> no Conselho </w:t>
      </w:r>
      <w:r w:rsidR="00C62794" w:rsidRPr="00C62794">
        <w:rPr>
          <w:rFonts w:ascii="Times New Roman" w:hAnsi="Times New Roman" w:cs="Times New Roman"/>
          <w:i/>
          <w:color w:val="auto"/>
          <w:sz w:val="24"/>
          <w:szCs w:val="24"/>
        </w:rPr>
        <w:t>Escolar</w:t>
      </w:r>
      <w:r w:rsidR="007C7D9C" w:rsidRPr="00C62794">
        <w:rPr>
          <w:rFonts w:ascii="Times New Roman" w:hAnsi="Times New Roman" w:cs="Times New Roman"/>
          <w:i/>
          <w:color w:val="auto"/>
          <w:sz w:val="24"/>
          <w:szCs w:val="24"/>
        </w:rPr>
        <w:t xml:space="preserve">, sugerindo a inclusão do tema </w:t>
      </w:r>
      <w:r w:rsidR="00463656" w:rsidRPr="00C62794">
        <w:rPr>
          <w:rFonts w:ascii="Times New Roman" w:hAnsi="Times New Roman" w:cs="Times New Roman"/>
          <w:i/>
          <w:color w:val="auto"/>
          <w:sz w:val="24"/>
          <w:szCs w:val="24"/>
        </w:rPr>
        <w:t>“</w:t>
      </w:r>
      <w:r w:rsidR="007C7D9C" w:rsidRPr="00C62794">
        <w:rPr>
          <w:rFonts w:ascii="Times New Roman" w:hAnsi="Times New Roman" w:cs="Times New Roman"/>
          <w:i/>
          <w:color w:val="auto"/>
          <w:sz w:val="24"/>
          <w:szCs w:val="24"/>
        </w:rPr>
        <w:t>homofobia</w:t>
      </w:r>
      <w:r w:rsidR="00463656" w:rsidRPr="00C62794">
        <w:rPr>
          <w:rFonts w:ascii="Times New Roman" w:hAnsi="Times New Roman" w:cs="Times New Roman"/>
          <w:i/>
          <w:color w:val="auto"/>
          <w:sz w:val="24"/>
          <w:szCs w:val="24"/>
        </w:rPr>
        <w:t>”</w:t>
      </w:r>
      <w:r w:rsidR="007C7D9C" w:rsidRPr="00C62794">
        <w:rPr>
          <w:rFonts w:ascii="Times New Roman" w:hAnsi="Times New Roman" w:cs="Times New Roman"/>
          <w:i/>
          <w:color w:val="auto"/>
          <w:sz w:val="24"/>
          <w:szCs w:val="24"/>
        </w:rPr>
        <w:t xml:space="preserve"> nos conteúdos programáticos; </w:t>
      </w:r>
      <w:r w:rsidR="000E139F" w:rsidRPr="00C62794">
        <w:rPr>
          <w:rFonts w:ascii="Times New Roman" w:hAnsi="Times New Roman" w:cs="Times New Roman"/>
          <w:i/>
          <w:color w:val="auto"/>
          <w:sz w:val="24"/>
          <w:szCs w:val="24"/>
        </w:rPr>
        <w:t>encaminhamento</w:t>
      </w:r>
      <w:r w:rsidR="007C7D9C" w:rsidRPr="00C62794">
        <w:rPr>
          <w:rFonts w:ascii="Times New Roman" w:hAnsi="Times New Roman" w:cs="Times New Roman"/>
          <w:i/>
          <w:color w:val="auto"/>
          <w:sz w:val="24"/>
          <w:szCs w:val="24"/>
        </w:rPr>
        <w:t xml:space="preserve"> </w:t>
      </w:r>
      <w:r w:rsidR="005014C7" w:rsidRPr="00C62794">
        <w:rPr>
          <w:rFonts w:ascii="Times New Roman" w:hAnsi="Times New Roman" w:cs="Times New Roman"/>
          <w:i/>
          <w:color w:val="auto"/>
          <w:sz w:val="24"/>
          <w:szCs w:val="24"/>
        </w:rPr>
        <w:t>d</w:t>
      </w:r>
      <w:r w:rsidR="007C7D9C" w:rsidRPr="00C62794">
        <w:rPr>
          <w:rFonts w:ascii="Times New Roman" w:hAnsi="Times New Roman" w:cs="Times New Roman"/>
          <w:i/>
          <w:color w:val="auto"/>
          <w:sz w:val="24"/>
          <w:szCs w:val="24"/>
        </w:rPr>
        <w:t xml:space="preserve">o </w:t>
      </w:r>
      <w:r w:rsidR="000E139F" w:rsidRPr="00C62794">
        <w:rPr>
          <w:rFonts w:ascii="Times New Roman" w:hAnsi="Times New Roman" w:cs="Times New Roman"/>
          <w:i/>
          <w:color w:val="auto"/>
          <w:sz w:val="24"/>
          <w:szCs w:val="24"/>
        </w:rPr>
        <w:t xml:space="preserve">aluno agredido e </w:t>
      </w:r>
      <w:r w:rsidR="005014C7" w:rsidRPr="00C62794">
        <w:rPr>
          <w:rFonts w:ascii="Times New Roman" w:hAnsi="Times New Roman" w:cs="Times New Roman"/>
          <w:i/>
          <w:color w:val="auto"/>
          <w:sz w:val="24"/>
          <w:szCs w:val="24"/>
        </w:rPr>
        <w:t>d</w:t>
      </w:r>
      <w:r w:rsidR="000E139F" w:rsidRPr="00C62794">
        <w:rPr>
          <w:rFonts w:ascii="Times New Roman" w:hAnsi="Times New Roman" w:cs="Times New Roman"/>
          <w:i/>
          <w:color w:val="auto"/>
          <w:sz w:val="24"/>
          <w:szCs w:val="24"/>
        </w:rPr>
        <w:t>o agressor</w:t>
      </w:r>
      <w:r w:rsidR="005014C7" w:rsidRPr="00C62794">
        <w:rPr>
          <w:rFonts w:ascii="Times New Roman" w:hAnsi="Times New Roman" w:cs="Times New Roman"/>
          <w:i/>
          <w:color w:val="auto"/>
          <w:sz w:val="24"/>
          <w:szCs w:val="24"/>
        </w:rPr>
        <w:t xml:space="preserve"> para </w:t>
      </w:r>
      <w:r w:rsidR="005014C7" w:rsidRPr="00560E31">
        <w:rPr>
          <w:rFonts w:ascii="Times New Roman" w:hAnsi="Times New Roman" w:cs="Times New Roman"/>
          <w:i/>
          <w:color w:val="auto"/>
          <w:sz w:val="24"/>
          <w:szCs w:val="24"/>
        </w:rPr>
        <w:t>atendimento psicológico</w:t>
      </w:r>
      <w:r w:rsidR="000E139F" w:rsidRPr="00560E31">
        <w:rPr>
          <w:rFonts w:ascii="Times New Roman" w:hAnsi="Times New Roman" w:cs="Times New Roman"/>
          <w:i/>
          <w:color w:val="auto"/>
          <w:sz w:val="24"/>
          <w:szCs w:val="24"/>
        </w:rPr>
        <w:t>;</w:t>
      </w:r>
      <w:r w:rsidR="007C7D9C" w:rsidRPr="00560E31">
        <w:rPr>
          <w:rFonts w:ascii="Times New Roman" w:hAnsi="Times New Roman" w:cs="Times New Roman"/>
          <w:i/>
          <w:color w:val="auto"/>
          <w:sz w:val="24"/>
          <w:szCs w:val="24"/>
        </w:rPr>
        <w:t xml:space="preserve"> </w:t>
      </w:r>
      <w:r w:rsidR="000E139F" w:rsidRPr="00560E31">
        <w:rPr>
          <w:rFonts w:ascii="Times New Roman" w:hAnsi="Times New Roman" w:cs="Times New Roman"/>
          <w:i/>
          <w:color w:val="auto"/>
          <w:sz w:val="24"/>
          <w:szCs w:val="24"/>
        </w:rPr>
        <w:t>conversa com</w:t>
      </w:r>
      <w:r w:rsidR="007C7D9C" w:rsidRPr="00560E31">
        <w:rPr>
          <w:rFonts w:ascii="Times New Roman" w:hAnsi="Times New Roman" w:cs="Times New Roman"/>
          <w:i/>
          <w:color w:val="auto"/>
          <w:sz w:val="24"/>
          <w:szCs w:val="24"/>
        </w:rPr>
        <w:t xml:space="preserve"> a direção da escola</w:t>
      </w:r>
      <w:r w:rsidRPr="00560E31">
        <w:rPr>
          <w:rFonts w:ascii="Times New Roman" w:hAnsi="Times New Roman" w:cs="Times New Roman"/>
          <w:i/>
          <w:color w:val="auto"/>
          <w:sz w:val="24"/>
          <w:szCs w:val="24"/>
        </w:rPr>
        <w:t xml:space="preserve">, propondo projeto para trabalhar a diversidade sexual na </w:t>
      </w:r>
      <w:r w:rsidRPr="00C62794">
        <w:rPr>
          <w:rFonts w:ascii="Times New Roman" w:hAnsi="Times New Roman" w:cs="Times New Roman"/>
          <w:i/>
          <w:color w:val="auto"/>
          <w:sz w:val="24"/>
          <w:szCs w:val="24"/>
        </w:rPr>
        <w:t xml:space="preserve">escola, </w:t>
      </w:r>
      <w:r w:rsidRPr="00C62794">
        <w:rPr>
          <w:rFonts w:ascii="Times New Roman" w:hAnsi="Times New Roman" w:cs="Times New Roman"/>
          <w:color w:val="auto"/>
          <w:sz w:val="24"/>
          <w:szCs w:val="24"/>
        </w:rPr>
        <w:t>conforme</w:t>
      </w:r>
      <w:r w:rsidR="0016423B" w:rsidRPr="00C62794">
        <w:rPr>
          <w:rFonts w:ascii="Times New Roman" w:hAnsi="Times New Roman" w:cs="Times New Roman"/>
          <w:color w:val="auto"/>
          <w:sz w:val="24"/>
          <w:szCs w:val="24"/>
        </w:rPr>
        <w:t xml:space="preserve"> </w:t>
      </w:r>
      <w:r w:rsidR="00412706" w:rsidRPr="00C62794">
        <w:rPr>
          <w:rFonts w:ascii="Times New Roman" w:hAnsi="Times New Roman" w:cs="Times New Roman"/>
          <w:color w:val="auto"/>
          <w:sz w:val="24"/>
          <w:szCs w:val="24"/>
        </w:rPr>
        <w:t xml:space="preserve">se </w:t>
      </w:r>
      <w:r w:rsidRPr="00C62794">
        <w:rPr>
          <w:rFonts w:ascii="Times New Roman" w:hAnsi="Times New Roman" w:cs="Times New Roman"/>
          <w:color w:val="auto"/>
          <w:sz w:val="24"/>
          <w:szCs w:val="24"/>
        </w:rPr>
        <w:t>verifica</w:t>
      </w:r>
      <w:r w:rsidR="0016423B" w:rsidRPr="00C62794">
        <w:rPr>
          <w:rFonts w:ascii="Times New Roman" w:hAnsi="Times New Roman" w:cs="Times New Roman"/>
          <w:color w:val="auto"/>
          <w:sz w:val="24"/>
          <w:szCs w:val="24"/>
        </w:rPr>
        <w:t xml:space="preserve"> </w:t>
      </w:r>
      <w:r w:rsidRPr="00C62794">
        <w:rPr>
          <w:rFonts w:ascii="Times New Roman" w:hAnsi="Times New Roman" w:cs="Times New Roman"/>
          <w:color w:val="auto"/>
          <w:sz w:val="24"/>
          <w:szCs w:val="24"/>
        </w:rPr>
        <w:t xml:space="preserve">nas respostas </w:t>
      </w:r>
      <w:r w:rsidR="008C7DC1" w:rsidRPr="00C62794">
        <w:rPr>
          <w:rFonts w:ascii="Times New Roman" w:hAnsi="Times New Roman" w:cs="Times New Roman"/>
          <w:color w:val="auto"/>
          <w:sz w:val="24"/>
          <w:szCs w:val="24"/>
        </w:rPr>
        <w:t>abaixo:</w:t>
      </w:r>
    </w:p>
    <w:p w:rsidR="008E4C64" w:rsidRPr="00C62794" w:rsidRDefault="008E4C64" w:rsidP="00412706">
      <w:pPr>
        <w:spacing w:after="0" w:line="240" w:lineRule="auto"/>
        <w:ind w:left="2268"/>
        <w:jc w:val="both"/>
        <w:rPr>
          <w:rFonts w:ascii="Times New Roman" w:hAnsi="Times New Roman" w:cs="Times New Roman"/>
          <w:color w:val="auto"/>
          <w:sz w:val="20"/>
          <w:szCs w:val="20"/>
        </w:rPr>
      </w:pPr>
      <w:r w:rsidRPr="00C62794">
        <w:rPr>
          <w:rFonts w:ascii="Times New Roman" w:hAnsi="Times New Roman" w:cs="Times New Roman"/>
          <w:color w:val="auto"/>
          <w:sz w:val="20"/>
          <w:szCs w:val="20"/>
        </w:rPr>
        <w:lastRenderedPageBreak/>
        <w:t xml:space="preserve">Como professora, levaria esta situação ao Conselho de </w:t>
      </w:r>
      <w:r w:rsidR="00A6140B" w:rsidRPr="00C62794">
        <w:rPr>
          <w:rFonts w:ascii="Times New Roman" w:hAnsi="Times New Roman" w:cs="Times New Roman"/>
          <w:color w:val="auto"/>
          <w:sz w:val="20"/>
          <w:szCs w:val="20"/>
        </w:rPr>
        <w:t>Escolar</w:t>
      </w:r>
      <w:r w:rsidRPr="00C62794">
        <w:rPr>
          <w:rFonts w:ascii="Times New Roman" w:hAnsi="Times New Roman" w:cs="Times New Roman"/>
          <w:color w:val="auto"/>
          <w:sz w:val="20"/>
          <w:szCs w:val="20"/>
        </w:rPr>
        <w:t xml:space="preserve"> e sugeriria a inclusão do tema HOMOFOBIA nos conteúdos programáticos, e desenvolvimento de proje</w:t>
      </w:r>
      <w:r w:rsidR="00CF0093" w:rsidRPr="00C62794">
        <w:rPr>
          <w:rFonts w:ascii="Times New Roman" w:hAnsi="Times New Roman" w:cs="Times New Roman"/>
          <w:color w:val="auto"/>
          <w:sz w:val="20"/>
          <w:szCs w:val="20"/>
        </w:rPr>
        <w:t xml:space="preserve">tos que envolvam a sexualidade </w:t>
      </w:r>
      <w:r w:rsidRPr="00C62794">
        <w:rPr>
          <w:rFonts w:ascii="Times New Roman" w:hAnsi="Times New Roman" w:cs="Times New Roman"/>
          <w:color w:val="auto"/>
          <w:sz w:val="20"/>
          <w:szCs w:val="20"/>
        </w:rPr>
        <w:t>(C1)</w:t>
      </w:r>
      <w:r w:rsidR="00CF0093" w:rsidRPr="00C62794">
        <w:rPr>
          <w:rFonts w:ascii="Times New Roman" w:hAnsi="Times New Roman" w:cs="Times New Roman"/>
          <w:color w:val="auto"/>
          <w:sz w:val="20"/>
          <w:szCs w:val="20"/>
        </w:rPr>
        <w:t>.</w:t>
      </w:r>
    </w:p>
    <w:p w:rsidR="00412706" w:rsidRPr="00C62794" w:rsidRDefault="00412706" w:rsidP="00412706">
      <w:pPr>
        <w:spacing w:after="0" w:line="240" w:lineRule="auto"/>
        <w:ind w:left="2268"/>
        <w:jc w:val="both"/>
        <w:rPr>
          <w:rFonts w:ascii="Times New Roman" w:hAnsi="Times New Roman" w:cs="Times New Roman"/>
          <w:color w:val="auto"/>
          <w:sz w:val="20"/>
          <w:szCs w:val="20"/>
        </w:rPr>
      </w:pPr>
    </w:p>
    <w:p w:rsidR="008E4C64" w:rsidRDefault="008E4C64" w:rsidP="00412706">
      <w:pPr>
        <w:spacing w:after="0" w:line="240" w:lineRule="auto"/>
        <w:ind w:left="2268"/>
        <w:jc w:val="both"/>
        <w:rPr>
          <w:rFonts w:ascii="Times New Roman" w:hAnsi="Times New Roman" w:cs="Times New Roman"/>
          <w:color w:val="auto"/>
          <w:sz w:val="20"/>
          <w:szCs w:val="20"/>
        </w:rPr>
      </w:pPr>
      <w:r w:rsidRPr="00C62794">
        <w:rPr>
          <w:rFonts w:ascii="Times New Roman" w:hAnsi="Times New Roman" w:cs="Times New Roman"/>
          <w:color w:val="auto"/>
          <w:sz w:val="20"/>
          <w:szCs w:val="20"/>
        </w:rPr>
        <w:t xml:space="preserve">Como professora procurava a direção da escola tentando unir forças </w:t>
      </w:r>
      <w:r w:rsidRPr="008B56E5">
        <w:rPr>
          <w:rFonts w:ascii="Times New Roman" w:hAnsi="Times New Roman" w:cs="Times New Roman"/>
          <w:color w:val="auto"/>
          <w:sz w:val="20"/>
          <w:szCs w:val="20"/>
        </w:rPr>
        <w:t>para elaboração de um trabalho pedagógico onde trabalhasse o tema orientação sexual com todos os m</w:t>
      </w:r>
      <w:r w:rsidR="00187C7C" w:rsidRPr="008B56E5">
        <w:rPr>
          <w:rFonts w:ascii="Times New Roman" w:hAnsi="Times New Roman" w:cs="Times New Roman"/>
          <w:color w:val="auto"/>
          <w:sz w:val="20"/>
          <w:szCs w:val="20"/>
        </w:rPr>
        <w:t xml:space="preserve">embros da escola: funcionários, </w:t>
      </w:r>
      <w:r w:rsidRPr="008B56E5">
        <w:rPr>
          <w:rFonts w:ascii="Times New Roman" w:hAnsi="Times New Roman" w:cs="Times New Roman"/>
          <w:color w:val="auto"/>
          <w:sz w:val="20"/>
          <w:szCs w:val="20"/>
        </w:rPr>
        <w:t>professores e comunidade, mostrando a importância do respeito pelo próximo (C11)</w:t>
      </w:r>
      <w:r w:rsidR="00FE50C5" w:rsidRPr="008B56E5">
        <w:rPr>
          <w:rFonts w:ascii="Times New Roman" w:hAnsi="Times New Roman" w:cs="Times New Roman"/>
          <w:color w:val="auto"/>
          <w:sz w:val="20"/>
          <w:szCs w:val="20"/>
        </w:rPr>
        <w:t>.</w:t>
      </w:r>
    </w:p>
    <w:p w:rsidR="00412706" w:rsidRPr="008B56E5" w:rsidRDefault="00412706" w:rsidP="00412706">
      <w:pPr>
        <w:spacing w:after="0" w:line="240" w:lineRule="auto"/>
        <w:ind w:left="2268"/>
        <w:jc w:val="both"/>
        <w:rPr>
          <w:rFonts w:ascii="Times New Roman" w:hAnsi="Times New Roman" w:cs="Times New Roman"/>
          <w:color w:val="auto"/>
          <w:sz w:val="20"/>
          <w:szCs w:val="20"/>
        </w:rPr>
      </w:pPr>
    </w:p>
    <w:p w:rsidR="008E4C64" w:rsidRDefault="008E4C64" w:rsidP="00412706">
      <w:pPr>
        <w:spacing w:after="0" w:line="240" w:lineRule="auto"/>
        <w:ind w:left="2268"/>
        <w:jc w:val="both"/>
        <w:rPr>
          <w:rFonts w:ascii="Times New Roman" w:hAnsi="Times New Roman" w:cs="Times New Roman"/>
          <w:color w:val="auto"/>
          <w:sz w:val="20"/>
          <w:szCs w:val="20"/>
        </w:rPr>
      </w:pPr>
      <w:r w:rsidRPr="008B56E5">
        <w:rPr>
          <w:rFonts w:ascii="Times New Roman" w:hAnsi="Times New Roman" w:cs="Times New Roman"/>
          <w:color w:val="auto"/>
          <w:sz w:val="20"/>
          <w:szCs w:val="20"/>
        </w:rPr>
        <w:t xml:space="preserve">Procuraria o gestor/a e lançava a proposta de se trabalhar um projeto sobre as “Diversidades na Escola” como forma de buscar uma conscientização de respeito para com todos os demais alunos da escola, pois não adiantaria pensar apenas em punição visto que o agressor continuaria com </w:t>
      </w:r>
      <w:r w:rsidR="008C7DC1" w:rsidRPr="008B56E5">
        <w:rPr>
          <w:rFonts w:ascii="Times New Roman" w:hAnsi="Times New Roman" w:cs="Times New Roman"/>
          <w:color w:val="auto"/>
          <w:sz w:val="20"/>
          <w:szCs w:val="20"/>
        </w:rPr>
        <w:t xml:space="preserve">a </w:t>
      </w:r>
      <w:r w:rsidRPr="008B56E5">
        <w:rPr>
          <w:rFonts w:ascii="Times New Roman" w:hAnsi="Times New Roman" w:cs="Times New Roman"/>
          <w:color w:val="auto"/>
          <w:sz w:val="20"/>
          <w:szCs w:val="20"/>
        </w:rPr>
        <w:t>mesma característica homofóbica (C15)</w:t>
      </w:r>
      <w:r w:rsidR="00187C7C" w:rsidRPr="008B56E5">
        <w:rPr>
          <w:rFonts w:ascii="Times New Roman" w:hAnsi="Times New Roman" w:cs="Times New Roman"/>
          <w:color w:val="auto"/>
          <w:sz w:val="20"/>
          <w:szCs w:val="20"/>
        </w:rPr>
        <w:t>.</w:t>
      </w:r>
    </w:p>
    <w:p w:rsidR="00622580" w:rsidRPr="008B56E5" w:rsidRDefault="00622580" w:rsidP="00412706">
      <w:pPr>
        <w:spacing w:after="0" w:line="240" w:lineRule="auto"/>
        <w:ind w:left="2268"/>
        <w:jc w:val="both"/>
        <w:rPr>
          <w:rFonts w:ascii="Times New Roman" w:hAnsi="Times New Roman" w:cs="Times New Roman"/>
          <w:color w:val="auto"/>
          <w:sz w:val="20"/>
          <w:szCs w:val="20"/>
        </w:rPr>
      </w:pPr>
    </w:p>
    <w:p w:rsidR="00D140AA" w:rsidRPr="00515E23" w:rsidRDefault="00622580" w:rsidP="003E7AAA">
      <w:pPr>
        <w:spacing w:after="0" w:line="360" w:lineRule="auto"/>
        <w:ind w:firstLine="709"/>
        <w:jc w:val="both"/>
        <w:rPr>
          <w:rFonts w:ascii="Times New Roman" w:hAnsi="Times New Roman" w:cs="Times New Roman"/>
          <w:color w:val="auto"/>
          <w:sz w:val="24"/>
          <w:szCs w:val="24"/>
        </w:rPr>
      </w:pPr>
      <w:r w:rsidRPr="00C62794">
        <w:rPr>
          <w:rFonts w:ascii="Times New Roman" w:hAnsi="Times New Roman" w:cs="Times New Roman"/>
          <w:color w:val="auto"/>
          <w:sz w:val="24"/>
          <w:szCs w:val="24"/>
        </w:rPr>
        <w:t xml:space="preserve">Observamos </w:t>
      </w:r>
      <w:r w:rsidR="000E139F" w:rsidRPr="00C62794">
        <w:rPr>
          <w:rFonts w:ascii="Times New Roman" w:hAnsi="Times New Roman" w:cs="Times New Roman"/>
          <w:color w:val="auto"/>
          <w:sz w:val="24"/>
          <w:szCs w:val="24"/>
        </w:rPr>
        <w:t xml:space="preserve">nas respostas </w:t>
      </w:r>
      <w:r w:rsidR="00E93764" w:rsidRPr="00C62794">
        <w:rPr>
          <w:rFonts w:ascii="Times New Roman" w:hAnsi="Times New Roman" w:cs="Times New Roman"/>
          <w:color w:val="auto"/>
          <w:sz w:val="24"/>
          <w:szCs w:val="24"/>
        </w:rPr>
        <w:t>das/o</w:t>
      </w:r>
      <w:r w:rsidR="000E139F" w:rsidRPr="00C62794">
        <w:rPr>
          <w:rFonts w:ascii="Times New Roman" w:hAnsi="Times New Roman" w:cs="Times New Roman"/>
          <w:color w:val="auto"/>
          <w:sz w:val="24"/>
          <w:szCs w:val="24"/>
        </w:rPr>
        <w:t xml:space="preserve"> cursistas </w:t>
      </w:r>
      <w:r w:rsidR="00E93764" w:rsidRPr="00C62794">
        <w:rPr>
          <w:rFonts w:ascii="Times New Roman" w:hAnsi="Times New Roman" w:cs="Times New Roman"/>
          <w:color w:val="auto"/>
          <w:sz w:val="24"/>
          <w:szCs w:val="24"/>
        </w:rPr>
        <w:t xml:space="preserve">a proposta de </w:t>
      </w:r>
      <w:r w:rsidR="00E359E4" w:rsidRPr="00C62794">
        <w:rPr>
          <w:rFonts w:ascii="Times New Roman" w:hAnsi="Times New Roman" w:cs="Times New Roman"/>
          <w:color w:val="auto"/>
          <w:sz w:val="24"/>
          <w:szCs w:val="24"/>
        </w:rPr>
        <w:t xml:space="preserve">uma forma </w:t>
      </w:r>
      <w:r w:rsidR="00BA0DD9" w:rsidRPr="00C62794">
        <w:rPr>
          <w:rFonts w:ascii="Times New Roman" w:hAnsi="Times New Roman" w:cs="Times New Roman"/>
          <w:color w:val="auto"/>
          <w:sz w:val="24"/>
          <w:szCs w:val="24"/>
        </w:rPr>
        <w:t xml:space="preserve">de intervenção </w:t>
      </w:r>
      <w:r w:rsidR="00E359E4" w:rsidRPr="00C62794">
        <w:rPr>
          <w:rFonts w:ascii="Times New Roman" w:hAnsi="Times New Roman" w:cs="Times New Roman"/>
          <w:color w:val="auto"/>
          <w:sz w:val="24"/>
          <w:szCs w:val="24"/>
        </w:rPr>
        <w:t xml:space="preserve">mais ampla para a resolução da homofobia na escola, abordando a temática também nos conteúdos </w:t>
      </w:r>
      <w:r w:rsidR="00BA0DD9" w:rsidRPr="00C62794">
        <w:rPr>
          <w:rFonts w:ascii="Times New Roman" w:hAnsi="Times New Roman" w:cs="Times New Roman"/>
          <w:color w:val="auto"/>
          <w:sz w:val="24"/>
          <w:szCs w:val="24"/>
        </w:rPr>
        <w:t xml:space="preserve">curriculares </w:t>
      </w:r>
      <w:r w:rsidR="00E359E4" w:rsidRPr="00C62794">
        <w:rPr>
          <w:rFonts w:ascii="Times New Roman" w:hAnsi="Times New Roman" w:cs="Times New Roman"/>
          <w:color w:val="auto"/>
          <w:sz w:val="24"/>
          <w:szCs w:val="24"/>
        </w:rPr>
        <w:t>da escola e em projetos pedagógicos envolvendo a comunidade escolar como um todo. Tal prática mostra</w:t>
      </w:r>
      <w:r w:rsidR="00E359E4" w:rsidRPr="00560E31">
        <w:rPr>
          <w:rFonts w:ascii="Times New Roman" w:hAnsi="Times New Roman" w:cs="Times New Roman"/>
          <w:color w:val="auto"/>
          <w:sz w:val="24"/>
          <w:szCs w:val="24"/>
        </w:rPr>
        <w:t>-</w:t>
      </w:r>
      <w:r w:rsidR="00E359E4" w:rsidRPr="00515E23">
        <w:rPr>
          <w:rFonts w:ascii="Times New Roman" w:hAnsi="Times New Roman" w:cs="Times New Roman"/>
          <w:color w:val="auto"/>
          <w:sz w:val="24"/>
          <w:szCs w:val="24"/>
        </w:rPr>
        <w:t>se relevante</w:t>
      </w:r>
      <w:r w:rsidR="0016423B" w:rsidRPr="00515E23">
        <w:rPr>
          <w:rFonts w:ascii="Times New Roman" w:hAnsi="Times New Roman" w:cs="Times New Roman"/>
          <w:color w:val="auto"/>
          <w:sz w:val="24"/>
          <w:szCs w:val="24"/>
        </w:rPr>
        <w:t xml:space="preserve"> </w:t>
      </w:r>
      <w:r w:rsidR="00E359E4" w:rsidRPr="00515E23">
        <w:rPr>
          <w:rFonts w:ascii="Times New Roman" w:hAnsi="Times New Roman" w:cs="Times New Roman"/>
          <w:color w:val="auto"/>
          <w:sz w:val="24"/>
          <w:szCs w:val="24"/>
        </w:rPr>
        <w:t xml:space="preserve">na medida em que possibilita a visibilidade do problema no espaço escolar, </w:t>
      </w:r>
      <w:r w:rsidR="00E630F9" w:rsidRPr="00515E23">
        <w:rPr>
          <w:rFonts w:ascii="Times New Roman" w:hAnsi="Times New Roman" w:cs="Times New Roman"/>
          <w:color w:val="auto"/>
          <w:sz w:val="24"/>
          <w:szCs w:val="24"/>
        </w:rPr>
        <w:t>permitindo</w:t>
      </w:r>
      <w:r w:rsidR="00E359E4" w:rsidRPr="00515E23">
        <w:rPr>
          <w:rFonts w:ascii="Times New Roman" w:hAnsi="Times New Roman" w:cs="Times New Roman"/>
          <w:color w:val="auto"/>
          <w:sz w:val="24"/>
          <w:szCs w:val="24"/>
        </w:rPr>
        <w:t xml:space="preserve"> a reflexão </w:t>
      </w:r>
      <w:r w:rsidR="00E93764" w:rsidRPr="00515E23">
        <w:rPr>
          <w:rFonts w:ascii="Times New Roman" w:hAnsi="Times New Roman" w:cs="Times New Roman"/>
          <w:color w:val="auto"/>
          <w:sz w:val="24"/>
          <w:szCs w:val="24"/>
        </w:rPr>
        <w:t xml:space="preserve">sobre </w:t>
      </w:r>
      <w:r w:rsidR="00E359E4" w:rsidRPr="00515E23">
        <w:rPr>
          <w:rFonts w:ascii="Times New Roman" w:hAnsi="Times New Roman" w:cs="Times New Roman"/>
          <w:color w:val="auto"/>
          <w:sz w:val="24"/>
          <w:szCs w:val="24"/>
        </w:rPr>
        <w:t>a diversidade sexual e de gênero de forma contínua na prática pedagógica</w:t>
      </w:r>
      <w:r w:rsidR="00E93764" w:rsidRPr="00515E23">
        <w:rPr>
          <w:rFonts w:ascii="Times New Roman" w:hAnsi="Times New Roman" w:cs="Times New Roman"/>
          <w:color w:val="auto"/>
          <w:sz w:val="24"/>
          <w:szCs w:val="24"/>
        </w:rPr>
        <w:t>, contribuindo</w:t>
      </w:r>
      <w:r w:rsidR="0016423B" w:rsidRPr="00515E23">
        <w:rPr>
          <w:rFonts w:ascii="Times New Roman" w:hAnsi="Times New Roman" w:cs="Times New Roman"/>
          <w:color w:val="auto"/>
          <w:sz w:val="24"/>
          <w:szCs w:val="24"/>
        </w:rPr>
        <w:t xml:space="preserve"> </w:t>
      </w:r>
      <w:r w:rsidR="00E93764" w:rsidRPr="00515E23">
        <w:rPr>
          <w:rFonts w:ascii="Times New Roman" w:hAnsi="Times New Roman" w:cs="Times New Roman"/>
          <w:color w:val="auto"/>
          <w:sz w:val="24"/>
          <w:szCs w:val="24"/>
        </w:rPr>
        <w:t xml:space="preserve">para </w:t>
      </w:r>
      <w:r w:rsidR="00E359E4" w:rsidRPr="00515E23">
        <w:rPr>
          <w:rFonts w:ascii="Times New Roman" w:hAnsi="Times New Roman" w:cs="Times New Roman"/>
          <w:color w:val="auto"/>
          <w:sz w:val="24"/>
          <w:szCs w:val="24"/>
        </w:rPr>
        <w:t>a desmistificação de este</w:t>
      </w:r>
      <w:r w:rsidR="00CA57B6" w:rsidRPr="00515E23">
        <w:rPr>
          <w:rFonts w:ascii="Times New Roman" w:hAnsi="Times New Roman" w:cs="Times New Roman"/>
          <w:color w:val="auto"/>
          <w:sz w:val="24"/>
          <w:szCs w:val="24"/>
        </w:rPr>
        <w:t>re</w:t>
      </w:r>
      <w:r w:rsidR="00E359E4" w:rsidRPr="00515E23">
        <w:rPr>
          <w:rFonts w:ascii="Times New Roman" w:hAnsi="Times New Roman" w:cs="Times New Roman"/>
          <w:color w:val="auto"/>
          <w:sz w:val="24"/>
          <w:szCs w:val="24"/>
        </w:rPr>
        <w:t xml:space="preserve">ótipos sobre as diferentes identidades sexuais. </w:t>
      </w:r>
      <w:r w:rsidR="00E630F9" w:rsidRPr="00515E23">
        <w:rPr>
          <w:rFonts w:ascii="Times New Roman" w:hAnsi="Times New Roman" w:cs="Times New Roman"/>
          <w:color w:val="auto"/>
          <w:sz w:val="24"/>
          <w:szCs w:val="24"/>
        </w:rPr>
        <w:t>Os estereótipos e preconceitos são ideias e comportamentos que negam a humanidade àqueles e àquelas que são sua</w:t>
      </w:r>
      <w:r w:rsidR="00515E23" w:rsidRPr="00515E23">
        <w:rPr>
          <w:rFonts w:ascii="Times New Roman" w:hAnsi="Times New Roman" w:cs="Times New Roman"/>
          <w:color w:val="auto"/>
          <w:sz w:val="24"/>
          <w:szCs w:val="24"/>
        </w:rPr>
        <w:t>s vítimas (GDE, 2009), portanto</w:t>
      </w:r>
      <w:r w:rsidR="00E630F9" w:rsidRPr="00515E23">
        <w:rPr>
          <w:rFonts w:ascii="Times New Roman" w:hAnsi="Times New Roman" w:cs="Times New Roman"/>
          <w:color w:val="auto"/>
          <w:sz w:val="24"/>
          <w:szCs w:val="24"/>
        </w:rPr>
        <w:t xml:space="preserve"> combatê-</w:t>
      </w:r>
      <w:r w:rsidR="00656E56" w:rsidRPr="00515E23">
        <w:rPr>
          <w:rFonts w:ascii="Times New Roman" w:hAnsi="Times New Roman" w:cs="Times New Roman"/>
          <w:color w:val="auto"/>
          <w:sz w:val="24"/>
          <w:szCs w:val="24"/>
        </w:rPr>
        <w:t>los na escola é uma forma de valorizar todos os seres humanos independentemente de suas diferenças sexuais, étni</w:t>
      </w:r>
      <w:r w:rsidR="00187C7C" w:rsidRPr="00515E23">
        <w:rPr>
          <w:rFonts w:ascii="Times New Roman" w:hAnsi="Times New Roman" w:cs="Times New Roman"/>
          <w:color w:val="auto"/>
          <w:sz w:val="24"/>
          <w:szCs w:val="24"/>
        </w:rPr>
        <w:t>cas, de gênero, religiosas etc.</w:t>
      </w:r>
    </w:p>
    <w:p w:rsidR="008D65F5" w:rsidRDefault="008D65F5" w:rsidP="003E7AAA">
      <w:pPr>
        <w:spacing w:after="0" w:line="360" w:lineRule="auto"/>
        <w:ind w:firstLine="709"/>
        <w:jc w:val="both"/>
        <w:rPr>
          <w:rFonts w:ascii="Times New Roman" w:hAnsi="Times New Roman" w:cs="Times New Roman"/>
          <w:color w:val="auto"/>
          <w:sz w:val="24"/>
          <w:szCs w:val="24"/>
        </w:rPr>
      </w:pPr>
      <w:r w:rsidRPr="00515E23">
        <w:rPr>
          <w:rFonts w:ascii="Times New Roman" w:hAnsi="Times New Roman" w:cs="Times New Roman"/>
          <w:color w:val="auto"/>
          <w:sz w:val="24"/>
          <w:szCs w:val="24"/>
        </w:rPr>
        <w:t>A</w:t>
      </w:r>
      <w:r w:rsidR="00125547" w:rsidRPr="00515E23">
        <w:rPr>
          <w:rFonts w:ascii="Times New Roman" w:hAnsi="Times New Roman" w:cs="Times New Roman"/>
          <w:color w:val="auto"/>
          <w:sz w:val="24"/>
          <w:szCs w:val="24"/>
        </w:rPr>
        <w:t>s</w:t>
      </w:r>
      <w:r w:rsidRPr="00515E23">
        <w:rPr>
          <w:rFonts w:ascii="Times New Roman" w:hAnsi="Times New Roman" w:cs="Times New Roman"/>
          <w:color w:val="auto"/>
          <w:sz w:val="24"/>
          <w:szCs w:val="24"/>
        </w:rPr>
        <w:t xml:space="preserve"> resposta</w:t>
      </w:r>
      <w:r w:rsidR="00125547" w:rsidRPr="00515E23">
        <w:rPr>
          <w:rFonts w:ascii="Times New Roman" w:hAnsi="Times New Roman" w:cs="Times New Roman"/>
          <w:color w:val="auto"/>
          <w:sz w:val="24"/>
          <w:szCs w:val="24"/>
        </w:rPr>
        <w:t>s</w:t>
      </w:r>
      <w:r w:rsidRPr="00515E23">
        <w:rPr>
          <w:rFonts w:ascii="Times New Roman" w:hAnsi="Times New Roman" w:cs="Times New Roman"/>
          <w:color w:val="auto"/>
          <w:sz w:val="24"/>
          <w:szCs w:val="24"/>
        </w:rPr>
        <w:t xml:space="preserve"> de C</w:t>
      </w:r>
      <w:r w:rsidR="00125547" w:rsidRPr="00515E23">
        <w:rPr>
          <w:rFonts w:ascii="Times New Roman" w:hAnsi="Times New Roman" w:cs="Times New Roman"/>
          <w:color w:val="auto"/>
          <w:sz w:val="24"/>
          <w:szCs w:val="24"/>
        </w:rPr>
        <w:t>11 e C</w:t>
      </w:r>
      <w:r w:rsidRPr="00515E23">
        <w:rPr>
          <w:rFonts w:ascii="Times New Roman" w:hAnsi="Times New Roman" w:cs="Times New Roman"/>
          <w:color w:val="auto"/>
          <w:sz w:val="24"/>
          <w:szCs w:val="24"/>
        </w:rPr>
        <w:t>15 ilustra</w:t>
      </w:r>
      <w:r w:rsidR="00125547" w:rsidRPr="00515E23">
        <w:rPr>
          <w:rFonts w:ascii="Times New Roman" w:hAnsi="Times New Roman" w:cs="Times New Roman"/>
          <w:color w:val="auto"/>
          <w:sz w:val="24"/>
          <w:szCs w:val="24"/>
        </w:rPr>
        <w:t>m</w:t>
      </w:r>
      <w:r w:rsidRPr="00515E23">
        <w:rPr>
          <w:rFonts w:ascii="Times New Roman" w:hAnsi="Times New Roman" w:cs="Times New Roman"/>
          <w:color w:val="auto"/>
          <w:sz w:val="24"/>
          <w:szCs w:val="24"/>
        </w:rPr>
        <w:t xml:space="preserve"> </w:t>
      </w:r>
      <w:r w:rsidR="00BA0DD9" w:rsidRPr="00515E23">
        <w:rPr>
          <w:rFonts w:ascii="Times New Roman" w:hAnsi="Times New Roman" w:cs="Times New Roman"/>
          <w:color w:val="auto"/>
          <w:sz w:val="24"/>
          <w:szCs w:val="24"/>
        </w:rPr>
        <w:t xml:space="preserve">bem </w:t>
      </w:r>
      <w:r w:rsidRPr="00515E23">
        <w:rPr>
          <w:rFonts w:ascii="Times New Roman" w:hAnsi="Times New Roman" w:cs="Times New Roman"/>
          <w:color w:val="auto"/>
          <w:sz w:val="24"/>
          <w:szCs w:val="24"/>
        </w:rPr>
        <w:t>essa posição</w:t>
      </w:r>
      <w:r w:rsidR="00BA0DD9" w:rsidRPr="00515E23">
        <w:rPr>
          <w:rFonts w:ascii="Times New Roman" w:hAnsi="Times New Roman" w:cs="Times New Roman"/>
          <w:color w:val="auto"/>
          <w:sz w:val="24"/>
          <w:szCs w:val="24"/>
        </w:rPr>
        <w:t>, pois</w:t>
      </w:r>
      <w:r w:rsidRPr="00515E23">
        <w:rPr>
          <w:rFonts w:ascii="Times New Roman" w:hAnsi="Times New Roman" w:cs="Times New Roman"/>
          <w:color w:val="auto"/>
          <w:sz w:val="24"/>
          <w:szCs w:val="24"/>
        </w:rPr>
        <w:t xml:space="preserve"> </w:t>
      </w:r>
      <w:r w:rsidR="00125547" w:rsidRPr="00515E23">
        <w:rPr>
          <w:rFonts w:ascii="Times New Roman" w:hAnsi="Times New Roman" w:cs="Times New Roman"/>
          <w:color w:val="auto"/>
          <w:sz w:val="24"/>
          <w:szCs w:val="24"/>
        </w:rPr>
        <w:t>amb</w:t>
      </w:r>
      <w:r w:rsidR="00622580" w:rsidRPr="00515E23">
        <w:rPr>
          <w:rFonts w:ascii="Times New Roman" w:hAnsi="Times New Roman" w:cs="Times New Roman"/>
          <w:color w:val="auto"/>
          <w:sz w:val="24"/>
          <w:szCs w:val="24"/>
        </w:rPr>
        <w:t>a</w:t>
      </w:r>
      <w:r w:rsidR="00125547" w:rsidRPr="00515E23">
        <w:rPr>
          <w:rFonts w:ascii="Times New Roman" w:hAnsi="Times New Roman" w:cs="Times New Roman"/>
          <w:color w:val="auto"/>
          <w:sz w:val="24"/>
          <w:szCs w:val="24"/>
        </w:rPr>
        <w:t xml:space="preserve">s </w:t>
      </w:r>
      <w:r w:rsidRPr="00515E23">
        <w:rPr>
          <w:rFonts w:ascii="Times New Roman" w:hAnsi="Times New Roman" w:cs="Times New Roman"/>
          <w:color w:val="auto"/>
          <w:sz w:val="24"/>
          <w:szCs w:val="24"/>
        </w:rPr>
        <w:t>indica</w:t>
      </w:r>
      <w:r w:rsidR="00125547" w:rsidRPr="00515E23">
        <w:rPr>
          <w:rFonts w:ascii="Times New Roman" w:hAnsi="Times New Roman" w:cs="Times New Roman"/>
          <w:color w:val="auto"/>
          <w:sz w:val="24"/>
          <w:szCs w:val="24"/>
        </w:rPr>
        <w:t>m</w:t>
      </w:r>
      <w:r w:rsidRPr="00515E23">
        <w:rPr>
          <w:rFonts w:ascii="Times New Roman" w:hAnsi="Times New Roman" w:cs="Times New Roman"/>
          <w:color w:val="auto"/>
          <w:sz w:val="24"/>
          <w:szCs w:val="24"/>
        </w:rPr>
        <w:t xml:space="preserve"> alternativa</w:t>
      </w:r>
      <w:r w:rsidR="00125547" w:rsidRPr="00515E23">
        <w:rPr>
          <w:rFonts w:ascii="Times New Roman" w:hAnsi="Times New Roman" w:cs="Times New Roman"/>
          <w:color w:val="auto"/>
          <w:sz w:val="24"/>
          <w:szCs w:val="24"/>
        </w:rPr>
        <w:t>s</w:t>
      </w:r>
      <w:r w:rsidRPr="00515E23">
        <w:rPr>
          <w:rFonts w:ascii="Times New Roman" w:hAnsi="Times New Roman" w:cs="Times New Roman"/>
          <w:color w:val="auto"/>
          <w:sz w:val="24"/>
          <w:szCs w:val="24"/>
        </w:rPr>
        <w:t xml:space="preserve"> que converge</w:t>
      </w:r>
      <w:r w:rsidR="00125547" w:rsidRPr="00515E23">
        <w:rPr>
          <w:rFonts w:ascii="Times New Roman" w:hAnsi="Times New Roman" w:cs="Times New Roman"/>
          <w:color w:val="auto"/>
          <w:sz w:val="24"/>
          <w:szCs w:val="24"/>
        </w:rPr>
        <w:t>m</w:t>
      </w:r>
      <w:r w:rsidRPr="00515E23">
        <w:rPr>
          <w:rFonts w:ascii="Times New Roman" w:hAnsi="Times New Roman" w:cs="Times New Roman"/>
          <w:color w:val="auto"/>
          <w:sz w:val="24"/>
          <w:szCs w:val="24"/>
        </w:rPr>
        <w:t xml:space="preserve"> para as recomendações científicas </w:t>
      </w:r>
      <w:r w:rsidRPr="00560E31">
        <w:rPr>
          <w:rFonts w:ascii="Times New Roman" w:hAnsi="Times New Roman" w:cs="Times New Roman"/>
          <w:color w:val="auto"/>
          <w:sz w:val="24"/>
          <w:szCs w:val="24"/>
        </w:rPr>
        <w:t xml:space="preserve">atuais: incluir o caso de violência num processo de sensibilização e mudança de cultura (homofóbica, no caso), como lembram Morgado e Oliveira (2009), </w:t>
      </w:r>
      <w:r w:rsidRPr="00515E23">
        <w:rPr>
          <w:rFonts w:ascii="Times New Roman" w:hAnsi="Times New Roman" w:cs="Times New Roman"/>
          <w:color w:val="auto"/>
          <w:sz w:val="24"/>
          <w:szCs w:val="24"/>
        </w:rPr>
        <w:t>de modo a fazer um trabalho coletivo, envolvendo a gestão, todo</w:t>
      </w:r>
      <w:r w:rsidR="0044745D" w:rsidRPr="00515E23">
        <w:rPr>
          <w:rFonts w:ascii="Times New Roman" w:hAnsi="Times New Roman" w:cs="Times New Roman"/>
          <w:color w:val="auto"/>
          <w:sz w:val="24"/>
          <w:szCs w:val="24"/>
        </w:rPr>
        <w:t>s os professores e funcionários</w:t>
      </w:r>
      <w:r w:rsidR="00A43432" w:rsidRPr="00515E23">
        <w:rPr>
          <w:rFonts w:ascii="Times New Roman" w:hAnsi="Times New Roman" w:cs="Times New Roman"/>
          <w:color w:val="auto"/>
          <w:sz w:val="24"/>
          <w:szCs w:val="24"/>
        </w:rPr>
        <w:t xml:space="preserve">. </w:t>
      </w:r>
      <w:r w:rsidR="0044745D" w:rsidRPr="00515E23">
        <w:rPr>
          <w:rFonts w:ascii="Times New Roman" w:hAnsi="Times New Roman" w:cs="Times New Roman"/>
          <w:color w:val="auto"/>
          <w:sz w:val="24"/>
          <w:szCs w:val="24"/>
        </w:rPr>
        <w:t>Essa perspectiva</w:t>
      </w:r>
      <w:r w:rsidR="00AB41CF" w:rsidRPr="00515E23">
        <w:rPr>
          <w:rFonts w:ascii="Times New Roman" w:hAnsi="Times New Roman" w:cs="Times New Roman"/>
          <w:color w:val="auto"/>
          <w:sz w:val="24"/>
          <w:szCs w:val="24"/>
        </w:rPr>
        <w:t xml:space="preserve"> evidencia algo importante: a homofobia é apenas uma das expressões de violência</w:t>
      </w:r>
      <w:r w:rsidR="0044745D" w:rsidRPr="00515E23">
        <w:rPr>
          <w:rFonts w:ascii="Times New Roman" w:hAnsi="Times New Roman" w:cs="Times New Roman"/>
          <w:color w:val="auto"/>
          <w:sz w:val="24"/>
          <w:szCs w:val="24"/>
        </w:rPr>
        <w:t>s</w:t>
      </w:r>
      <w:r w:rsidR="00AB41CF" w:rsidRPr="00515E23">
        <w:rPr>
          <w:rFonts w:ascii="Times New Roman" w:hAnsi="Times New Roman" w:cs="Times New Roman"/>
          <w:color w:val="auto"/>
          <w:sz w:val="24"/>
          <w:szCs w:val="24"/>
        </w:rPr>
        <w:t xml:space="preserve"> que ocorrem na escola em função de preconceitos que não se restringem ao gênero ou à orientação sexual, mas que servem, sobretudo, para classificar e hierarquizar a partir das </w:t>
      </w:r>
      <w:r w:rsidR="00AB41CF" w:rsidRPr="00560E31">
        <w:rPr>
          <w:rFonts w:ascii="Times New Roman" w:hAnsi="Times New Roman" w:cs="Times New Roman"/>
          <w:color w:val="auto"/>
          <w:sz w:val="24"/>
          <w:szCs w:val="24"/>
        </w:rPr>
        <w:t xml:space="preserve">diferenças, de modo a estabelecer relações de poder desiguais, apoiadas em identidades naturalizadas (WOODWARD, </w:t>
      </w:r>
      <w:r w:rsidR="004B7BB0" w:rsidRPr="00560E31">
        <w:rPr>
          <w:rFonts w:ascii="Times New Roman" w:hAnsi="Times New Roman" w:cs="Times New Roman"/>
          <w:color w:val="auto"/>
          <w:sz w:val="24"/>
          <w:szCs w:val="24"/>
        </w:rPr>
        <w:t>2012).</w:t>
      </w:r>
    </w:p>
    <w:p w:rsidR="0016423B" w:rsidRPr="00560E31" w:rsidRDefault="0016423B" w:rsidP="003E7AAA">
      <w:pPr>
        <w:spacing w:after="0" w:line="360" w:lineRule="auto"/>
        <w:ind w:firstLine="709"/>
        <w:jc w:val="both"/>
        <w:rPr>
          <w:rFonts w:ascii="Times New Roman" w:hAnsi="Times New Roman" w:cs="Times New Roman"/>
          <w:color w:val="auto"/>
          <w:sz w:val="24"/>
          <w:szCs w:val="24"/>
        </w:rPr>
      </w:pPr>
    </w:p>
    <w:p w:rsidR="00E058FD" w:rsidRPr="00515E23" w:rsidRDefault="00B46A41" w:rsidP="00411334">
      <w:pPr>
        <w:pStyle w:val="PargrafodaLista"/>
        <w:numPr>
          <w:ilvl w:val="0"/>
          <w:numId w:val="9"/>
        </w:numPr>
        <w:tabs>
          <w:tab w:val="left" w:pos="284"/>
        </w:tabs>
        <w:jc w:val="both"/>
        <w:rPr>
          <w:rFonts w:ascii="Times New Roman" w:hAnsi="Times New Roman" w:cs="Times New Roman"/>
          <w:i/>
          <w:color w:val="auto"/>
          <w:sz w:val="24"/>
          <w:szCs w:val="24"/>
        </w:rPr>
      </w:pPr>
      <w:r w:rsidRPr="0016423B">
        <w:rPr>
          <w:rFonts w:ascii="Times New Roman" w:hAnsi="Times New Roman" w:cs="Times New Roman"/>
          <w:i/>
          <w:color w:val="auto"/>
          <w:sz w:val="24"/>
          <w:szCs w:val="24"/>
        </w:rPr>
        <w:t xml:space="preserve">Encaminhamentos envolvendo </w:t>
      </w:r>
      <w:r w:rsidRPr="00515E23">
        <w:rPr>
          <w:rFonts w:ascii="Times New Roman" w:hAnsi="Times New Roman" w:cs="Times New Roman"/>
          <w:i/>
          <w:color w:val="auto"/>
          <w:sz w:val="24"/>
          <w:szCs w:val="24"/>
        </w:rPr>
        <w:t>membros externos à escola</w:t>
      </w:r>
    </w:p>
    <w:p w:rsidR="00DB6894" w:rsidRPr="00515E23" w:rsidRDefault="00622580" w:rsidP="00E058FD">
      <w:pPr>
        <w:spacing w:after="0" w:line="360" w:lineRule="auto"/>
        <w:ind w:firstLine="709"/>
        <w:jc w:val="both"/>
        <w:rPr>
          <w:rFonts w:ascii="Times New Roman" w:hAnsi="Times New Roman" w:cs="Times New Roman"/>
          <w:i/>
          <w:color w:val="auto"/>
          <w:sz w:val="24"/>
          <w:szCs w:val="24"/>
        </w:rPr>
      </w:pPr>
      <w:r w:rsidRPr="00515E23">
        <w:rPr>
          <w:rFonts w:ascii="Times New Roman" w:hAnsi="Times New Roman" w:cs="Times New Roman"/>
          <w:color w:val="auto"/>
          <w:sz w:val="24"/>
          <w:szCs w:val="24"/>
        </w:rPr>
        <w:t xml:space="preserve">Observamos </w:t>
      </w:r>
      <w:r w:rsidR="00630ECD" w:rsidRPr="00515E23">
        <w:rPr>
          <w:rFonts w:ascii="Times New Roman" w:hAnsi="Times New Roman" w:cs="Times New Roman"/>
          <w:color w:val="auto"/>
          <w:sz w:val="24"/>
          <w:szCs w:val="24"/>
        </w:rPr>
        <w:t>nest</w:t>
      </w:r>
      <w:r w:rsidR="00E058FD" w:rsidRPr="00515E23">
        <w:rPr>
          <w:rFonts w:ascii="Times New Roman" w:hAnsi="Times New Roman" w:cs="Times New Roman"/>
          <w:color w:val="auto"/>
          <w:sz w:val="24"/>
          <w:szCs w:val="24"/>
        </w:rPr>
        <w:t xml:space="preserve">e </w:t>
      </w:r>
      <w:r w:rsidR="00630ECD" w:rsidRPr="00515E23">
        <w:rPr>
          <w:rFonts w:ascii="Times New Roman" w:hAnsi="Times New Roman" w:cs="Times New Roman"/>
          <w:color w:val="auto"/>
          <w:sz w:val="24"/>
          <w:szCs w:val="24"/>
        </w:rPr>
        <w:t>sub</w:t>
      </w:r>
      <w:r w:rsidR="00E058FD" w:rsidRPr="00515E23">
        <w:rPr>
          <w:rFonts w:ascii="Times New Roman" w:hAnsi="Times New Roman" w:cs="Times New Roman"/>
          <w:color w:val="auto"/>
          <w:sz w:val="24"/>
          <w:szCs w:val="24"/>
        </w:rPr>
        <w:t xml:space="preserve">eixo respostas que revelam estratégias além da sala de aula e da escola, envolvendo </w:t>
      </w:r>
      <w:r w:rsidR="00630ECD" w:rsidRPr="00515E23">
        <w:rPr>
          <w:rFonts w:ascii="Times New Roman" w:hAnsi="Times New Roman" w:cs="Times New Roman"/>
          <w:color w:val="auto"/>
          <w:sz w:val="24"/>
          <w:szCs w:val="24"/>
        </w:rPr>
        <w:t>agentes e instituições externo</w:t>
      </w:r>
      <w:r w:rsidR="00E058FD" w:rsidRPr="00515E23">
        <w:rPr>
          <w:rFonts w:ascii="Times New Roman" w:hAnsi="Times New Roman" w:cs="Times New Roman"/>
          <w:color w:val="auto"/>
          <w:sz w:val="24"/>
          <w:szCs w:val="24"/>
        </w:rPr>
        <w:t xml:space="preserve">s </w:t>
      </w:r>
      <w:r w:rsidR="00630ECD" w:rsidRPr="00515E23">
        <w:rPr>
          <w:rFonts w:ascii="Times New Roman" w:hAnsi="Times New Roman" w:cs="Times New Roman"/>
          <w:color w:val="auto"/>
          <w:sz w:val="24"/>
          <w:szCs w:val="24"/>
        </w:rPr>
        <w:t xml:space="preserve">ao </w:t>
      </w:r>
      <w:r w:rsidR="00E058FD" w:rsidRPr="00515E23">
        <w:rPr>
          <w:rFonts w:ascii="Times New Roman" w:hAnsi="Times New Roman" w:cs="Times New Roman"/>
          <w:color w:val="auto"/>
          <w:sz w:val="24"/>
          <w:szCs w:val="24"/>
        </w:rPr>
        <w:t>espaço escolar. Nesse sentido,</w:t>
      </w:r>
      <w:r w:rsidR="0016423B" w:rsidRPr="00515E23">
        <w:rPr>
          <w:rFonts w:ascii="Times New Roman" w:hAnsi="Times New Roman" w:cs="Times New Roman"/>
          <w:color w:val="auto"/>
          <w:sz w:val="24"/>
          <w:szCs w:val="24"/>
        </w:rPr>
        <w:t xml:space="preserve"> </w:t>
      </w:r>
      <w:r w:rsidRPr="00515E23">
        <w:rPr>
          <w:rFonts w:ascii="Times New Roman" w:hAnsi="Times New Roman" w:cs="Times New Roman"/>
          <w:color w:val="auto"/>
          <w:sz w:val="24"/>
          <w:szCs w:val="24"/>
        </w:rPr>
        <w:t xml:space="preserve">seis </w:t>
      </w:r>
      <w:r w:rsidR="001E38FF" w:rsidRPr="00515E23">
        <w:rPr>
          <w:rFonts w:ascii="Times New Roman" w:hAnsi="Times New Roman" w:cs="Times New Roman"/>
          <w:color w:val="auto"/>
          <w:sz w:val="24"/>
          <w:szCs w:val="24"/>
        </w:rPr>
        <w:t>cursistas</w:t>
      </w:r>
      <w:r w:rsidR="00630ECD" w:rsidRPr="00515E23">
        <w:rPr>
          <w:rFonts w:ascii="Times New Roman" w:hAnsi="Times New Roman" w:cs="Times New Roman"/>
          <w:color w:val="auto"/>
          <w:sz w:val="24"/>
          <w:szCs w:val="24"/>
        </w:rPr>
        <w:t xml:space="preserve">, </w:t>
      </w:r>
      <w:r w:rsidR="002659D0" w:rsidRPr="00515E23">
        <w:rPr>
          <w:rFonts w:ascii="Times New Roman" w:hAnsi="Times New Roman" w:cs="Times New Roman"/>
          <w:color w:val="auto"/>
          <w:sz w:val="24"/>
          <w:szCs w:val="24"/>
        </w:rPr>
        <w:t>sendo</w:t>
      </w:r>
      <w:r w:rsidR="0016423B" w:rsidRPr="00515E23">
        <w:rPr>
          <w:rFonts w:ascii="Times New Roman" w:hAnsi="Times New Roman" w:cs="Times New Roman"/>
          <w:color w:val="auto"/>
          <w:sz w:val="24"/>
          <w:szCs w:val="24"/>
        </w:rPr>
        <w:t xml:space="preserve"> </w:t>
      </w:r>
      <w:r w:rsidRPr="00515E23">
        <w:rPr>
          <w:rFonts w:ascii="Times New Roman" w:hAnsi="Times New Roman" w:cs="Times New Roman"/>
          <w:color w:val="auto"/>
          <w:sz w:val="24"/>
          <w:szCs w:val="24"/>
        </w:rPr>
        <w:t>cinco</w:t>
      </w:r>
      <w:r w:rsidR="002659D0" w:rsidRPr="00515E23">
        <w:rPr>
          <w:rFonts w:ascii="Times New Roman" w:hAnsi="Times New Roman" w:cs="Times New Roman"/>
          <w:color w:val="auto"/>
          <w:sz w:val="24"/>
          <w:szCs w:val="24"/>
        </w:rPr>
        <w:t xml:space="preserve"> do sexo feminino e</w:t>
      </w:r>
      <w:r w:rsidR="0016423B" w:rsidRPr="00515E23">
        <w:rPr>
          <w:rFonts w:ascii="Times New Roman" w:hAnsi="Times New Roman" w:cs="Times New Roman"/>
          <w:color w:val="auto"/>
          <w:sz w:val="24"/>
          <w:szCs w:val="24"/>
        </w:rPr>
        <w:t xml:space="preserve"> </w:t>
      </w:r>
      <w:r w:rsidRPr="00515E23">
        <w:rPr>
          <w:rFonts w:ascii="Times New Roman" w:hAnsi="Times New Roman" w:cs="Times New Roman"/>
          <w:color w:val="auto"/>
          <w:sz w:val="24"/>
          <w:szCs w:val="24"/>
        </w:rPr>
        <w:t xml:space="preserve">um </w:t>
      </w:r>
      <w:r w:rsidR="002659D0" w:rsidRPr="00515E23">
        <w:rPr>
          <w:rFonts w:ascii="Times New Roman" w:hAnsi="Times New Roman" w:cs="Times New Roman"/>
          <w:color w:val="auto"/>
          <w:sz w:val="24"/>
          <w:szCs w:val="24"/>
        </w:rPr>
        <w:t>do sexo masculino</w:t>
      </w:r>
      <w:r w:rsidR="00630ECD" w:rsidRPr="00515E23">
        <w:rPr>
          <w:rFonts w:ascii="Times New Roman" w:hAnsi="Times New Roman" w:cs="Times New Roman"/>
          <w:color w:val="auto"/>
          <w:sz w:val="24"/>
          <w:szCs w:val="24"/>
        </w:rPr>
        <w:t xml:space="preserve">, </w:t>
      </w:r>
      <w:r w:rsidR="001E38FF" w:rsidRPr="00515E23">
        <w:rPr>
          <w:rFonts w:ascii="Times New Roman" w:hAnsi="Times New Roman" w:cs="Times New Roman"/>
          <w:color w:val="auto"/>
          <w:sz w:val="24"/>
          <w:szCs w:val="24"/>
        </w:rPr>
        <w:t xml:space="preserve">propuseram </w:t>
      </w:r>
      <w:r w:rsidR="00E058FD" w:rsidRPr="00515E23">
        <w:rPr>
          <w:rFonts w:ascii="Times New Roman" w:hAnsi="Times New Roman" w:cs="Times New Roman"/>
          <w:color w:val="auto"/>
          <w:sz w:val="24"/>
          <w:szCs w:val="24"/>
        </w:rPr>
        <w:t>as seguintes formas de</w:t>
      </w:r>
      <w:r w:rsidR="001E38FF" w:rsidRPr="00515E23">
        <w:rPr>
          <w:rFonts w:ascii="Times New Roman" w:hAnsi="Times New Roman" w:cs="Times New Roman"/>
          <w:color w:val="auto"/>
          <w:sz w:val="24"/>
          <w:szCs w:val="24"/>
        </w:rPr>
        <w:t xml:space="preserve"> intervenção: </w:t>
      </w:r>
      <w:r w:rsidR="001E38FF" w:rsidRPr="00515E23">
        <w:rPr>
          <w:rFonts w:ascii="Times New Roman" w:hAnsi="Times New Roman" w:cs="Times New Roman"/>
          <w:i/>
          <w:color w:val="auto"/>
          <w:sz w:val="24"/>
          <w:szCs w:val="24"/>
        </w:rPr>
        <w:t>d</w:t>
      </w:r>
      <w:r w:rsidR="00B46A41" w:rsidRPr="00515E23">
        <w:rPr>
          <w:rFonts w:ascii="Times New Roman" w:hAnsi="Times New Roman" w:cs="Times New Roman"/>
          <w:i/>
          <w:color w:val="auto"/>
          <w:sz w:val="24"/>
          <w:szCs w:val="24"/>
        </w:rPr>
        <w:t>iálogo com os responsáve</w:t>
      </w:r>
      <w:r w:rsidR="00311AE5" w:rsidRPr="00515E23">
        <w:rPr>
          <w:rFonts w:ascii="Times New Roman" w:hAnsi="Times New Roman" w:cs="Times New Roman"/>
          <w:i/>
          <w:color w:val="auto"/>
          <w:sz w:val="24"/>
          <w:szCs w:val="24"/>
        </w:rPr>
        <w:t xml:space="preserve">is </w:t>
      </w:r>
      <w:r w:rsidR="00630ECD" w:rsidRPr="00515E23">
        <w:rPr>
          <w:rFonts w:ascii="Times New Roman" w:hAnsi="Times New Roman" w:cs="Times New Roman"/>
          <w:i/>
          <w:color w:val="auto"/>
          <w:sz w:val="24"/>
          <w:szCs w:val="24"/>
        </w:rPr>
        <w:t>por</w:t>
      </w:r>
      <w:r w:rsidR="00311AE5" w:rsidRPr="00515E23">
        <w:rPr>
          <w:rFonts w:ascii="Times New Roman" w:hAnsi="Times New Roman" w:cs="Times New Roman"/>
          <w:i/>
          <w:color w:val="auto"/>
          <w:sz w:val="24"/>
          <w:szCs w:val="24"/>
        </w:rPr>
        <w:t xml:space="preserve"> agressores e vítimas</w:t>
      </w:r>
      <w:r w:rsidR="00B46A41" w:rsidRPr="00515E23">
        <w:rPr>
          <w:rFonts w:ascii="Times New Roman" w:hAnsi="Times New Roman" w:cs="Times New Roman"/>
          <w:i/>
          <w:color w:val="auto"/>
          <w:sz w:val="24"/>
          <w:szCs w:val="24"/>
        </w:rPr>
        <w:t xml:space="preserve">; </w:t>
      </w:r>
      <w:r w:rsidR="00630ECD" w:rsidRPr="00515E23">
        <w:rPr>
          <w:rFonts w:ascii="Times New Roman" w:hAnsi="Times New Roman" w:cs="Times New Roman"/>
          <w:i/>
          <w:color w:val="auto"/>
          <w:sz w:val="24"/>
          <w:szCs w:val="24"/>
        </w:rPr>
        <w:t>c</w:t>
      </w:r>
      <w:r w:rsidR="00311AE5" w:rsidRPr="00515E23">
        <w:rPr>
          <w:rFonts w:ascii="Times New Roman" w:hAnsi="Times New Roman" w:cs="Times New Roman"/>
          <w:i/>
          <w:color w:val="auto"/>
          <w:sz w:val="24"/>
          <w:szCs w:val="24"/>
        </w:rPr>
        <w:t>onvocação</w:t>
      </w:r>
      <w:r w:rsidR="00B46A41" w:rsidRPr="00515E23">
        <w:rPr>
          <w:rFonts w:ascii="Times New Roman" w:hAnsi="Times New Roman" w:cs="Times New Roman"/>
          <w:i/>
          <w:color w:val="auto"/>
          <w:sz w:val="24"/>
          <w:szCs w:val="24"/>
        </w:rPr>
        <w:t xml:space="preserve"> </w:t>
      </w:r>
      <w:r w:rsidR="00311AE5" w:rsidRPr="00515E23">
        <w:rPr>
          <w:rFonts w:ascii="Times New Roman" w:hAnsi="Times New Roman" w:cs="Times New Roman"/>
          <w:i/>
          <w:color w:val="auto"/>
          <w:sz w:val="24"/>
          <w:szCs w:val="24"/>
        </w:rPr>
        <w:t>d</w:t>
      </w:r>
      <w:r w:rsidR="00B46A41" w:rsidRPr="00515E23">
        <w:rPr>
          <w:rFonts w:ascii="Times New Roman" w:hAnsi="Times New Roman" w:cs="Times New Roman"/>
          <w:i/>
          <w:color w:val="auto"/>
          <w:sz w:val="24"/>
          <w:szCs w:val="24"/>
        </w:rPr>
        <w:t xml:space="preserve">o </w:t>
      </w:r>
      <w:r w:rsidR="00B46A41" w:rsidRPr="00515E23">
        <w:rPr>
          <w:rFonts w:ascii="Times New Roman" w:hAnsi="Times New Roman" w:cs="Times New Roman"/>
          <w:i/>
          <w:color w:val="auto"/>
          <w:sz w:val="24"/>
          <w:szCs w:val="24"/>
        </w:rPr>
        <w:lastRenderedPageBreak/>
        <w:t>Conselho Tutelar</w:t>
      </w:r>
      <w:r w:rsidR="00DB6894" w:rsidRPr="00515E23">
        <w:rPr>
          <w:rFonts w:ascii="Times New Roman" w:hAnsi="Times New Roman" w:cs="Times New Roman"/>
          <w:i/>
          <w:color w:val="auto"/>
          <w:sz w:val="24"/>
          <w:szCs w:val="24"/>
        </w:rPr>
        <w:t>;</w:t>
      </w:r>
      <w:r w:rsidR="00B46A41" w:rsidRPr="00515E23">
        <w:rPr>
          <w:rFonts w:ascii="Times New Roman" w:hAnsi="Times New Roman" w:cs="Times New Roman"/>
          <w:i/>
          <w:color w:val="auto"/>
          <w:sz w:val="24"/>
          <w:szCs w:val="24"/>
        </w:rPr>
        <w:t xml:space="preserve"> </w:t>
      </w:r>
      <w:r w:rsidR="001E38FF" w:rsidRPr="00515E23">
        <w:rPr>
          <w:rFonts w:ascii="Times New Roman" w:hAnsi="Times New Roman" w:cs="Times New Roman"/>
          <w:i/>
          <w:color w:val="auto"/>
          <w:sz w:val="24"/>
          <w:szCs w:val="24"/>
        </w:rPr>
        <w:t>e</w:t>
      </w:r>
      <w:r w:rsidR="00B46A41" w:rsidRPr="00515E23">
        <w:rPr>
          <w:rFonts w:ascii="Times New Roman" w:hAnsi="Times New Roman" w:cs="Times New Roman"/>
          <w:i/>
          <w:color w:val="auto"/>
          <w:sz w:val="24"/>
          <w:szCs w:val="24"/>
        </w:rPr>
        <w:t>m caso de lesões corporais no aluno</w:t>
      </w:r>
      <w:r w:rsidR="001E38FF" w:rsidRPr="00515E23">
        <w:rPr>
          <w:rFonts w:ascii="Times New Roman" w:hAnsi="Times New Roman" w:cs="Times New Roman"/>
          <w:i/>
          <w:color w:val="auto"/>
          <w:sz w:val="24"/>
          <w:szCs w:val="24"/>
        </w:rPr>
        <w:t xml:space="preserve"> agredido, orientação para</w:t>
      </w:r>
      <w:r w:rsidR="00B46A41" w:rsidRPr="00515E23">
        <w:rPr>
          <w:rFonts w:ascii="Times New Roman" w:hAnsi="Times New Roman" w:cs="Times New Roman"/>
          <w:i/>
          <w:color w:val="auto"/>
          <w:sz w:val="24"/>
          <w:szCs w:val="24"/>
        </w:rPr>
        <w:t xml:space="preserve"> os pais e</w:t>
      </w:r>
      <w:r w:rsidR="00CF0093" w:rsidRPr="00515E23">
        <w:rPr>
          <w:rFonts w:ascii="Times New Roman" w:hAnsi="Times New Roman" w:cs="Times New Roman"/>
          <w:i/>
          <w:color w:val="auto"/>
          <w:sz w:val="24"/>
          <w:szCs w:val="24"/>
        </w:rPr>
        <w:t xml:space="preserve"> mães moverem uma ação judicial.</w:t>
      </w:r>
    </w:p>
    <w:p w:rsidR="00DB6894" w:rsidRPr="00515E23" w:rsidRDefault="00DB6894" w:rsidP="00622580">
      <w:pPr>
        <w:spacing w:after="0" w:line="240" w:lineRule="auto"/>
        <w:ind w:left="2268"/>
        <w:jc w:val="both"/>
        <w:rPr>
          <w:rFonts w:ascii="Times New Roman" w:hAnsi="Times New Roman" w:cs="Times New Roman"/>
          <w:color w:val="auto"/>
          <w:sz w:val="20"/>
          <w:szCs w:val="20"/>
        </w:rPr>
      </w:pPr>
      <w:r w:rsidRPr="00515E23">
        <w:rPr>
          <w:rFonts w:ascii="Times New Roman" w:hAnsi="Times New Roman" w:cs="Times New Roman"/>
          <w:color w:val="auto"/>
          <w:sz w:val="20"/>
          <w:szCs w:val="20"/>
        </w:rPr>
        <w:t>Se eu fosse professora destes alunos, convocaria todos os responsáveis dos</w:t>
      </w:r>
      <w:r w:rsidR="00622580" w:rsidRPr="00515E23">
        <w:rPr>
          <w:rFonts w:ascii="Times New Roman" w:hAnsi="Times New Roman" w:cs="Times New Roman"/>
          <w:color w:val="auto"/>
          <w:sz w:val="20"/>
          <w:szCs w:val="20"/>
        </w:rPr>
        <w:t xml:space="preserve"> </w:t>
      </w:r>
      <w:r w:rsidRPr="00515E23">
        <w:rPr>
          <w:rFonts w:ascii="Times New Roman" w:hAnsi="Times New Roman" w:cs="Times New Roman"/>
          <w:color w:val="auto"/>
          <w:sz w:val="20"/>
          <w:szCs w:val="20"/>
        </w:rPr>
        <w:t>agressores e da vítima, junto com a coordenação da escola para conversarmos e saber por</w:t>
      </w:r>
      <w:r w:rsidR="00E43327" w:rsidRPr="00515E23">
        <w:rPr>
          <w:rFonts w:ascii="Times New Roman" w:hAnsi="Times New Roman" w:cs="Times New Roman"/>
          <w:color w:val="auto"/>
          <w:sz w:val="20"/>
          <w:szCs w:val="20"/>
        </w:rPr>
        <w:t xml:space="preserve"> </w:t>
      </w:r>
      <w:r w:rsidRPr="00515E23">
        <w:rPr>
          <w:rFonts w:ascii="Times New Roman" w:hAnsi="Times New Roman" w:cs="Times New Roman"/>
          <w:color w:val="auto"/>
          <w:sz w:val="20"/>
          <w:szCs w:val="20"/>
        </w:rPr>
        <w:t>que as crianças estão agressivas com esta criança por ela ter traços femininos (C3)</w:t>
      </w:r>
      <w:r w:rsidR="00E43327" w:rsidRPr="00515E23">
        <w:rPr>
          <w:rFonts w:ascii="Times New Roman" w:hAnsi="Times New Roman" w:cs="Times New Roman"/>
          <w:color w:val="auto"/>
          <w:sz w:val="20"/>
          <w:szCs w:val="20"/>
        </w:rPr>
        <w:t>.</w:t>
      </w:r>
    </w:p>
    <w:p w:rsidR="00E43327" w:rsidRPr="008B56E5" w:rsidRDefault="00E43327" w:rsidP="00622580">
      <w:pPr>
        <w:spacing w:after="0" w:line="240" w:lineRule="auto"/>
        <w:ind w:left="2268"/>
        <w:jc w:val="both"/>
        <w:rPr>
          <w:rFonts w:ascii="Times New Roman" w:hAnsi="Times New Roman" w:cs="Times New Roman"/>
          <w:color w:val="auto"/>
          <w:sz w:val="20"/>
          <w:szCs w:val="20"/>
        </w:rPr>
      </w:pPr>
    </w:p>
    <w:p w:rsidR="00DB6894" w:rsidRPr="008B56E5" w:rsidRDefault="00E43327" w:rsidP="00622580">
      <w:pPr>
        <w:spacing w:after="0" w:line="240" w:lineRule="auto"/>
        <w:ind w:left="2268"/>
        <w:jc w:val="both"/>
        <w:rPr>
          <w:rFonts w:ascii="Times New Roman" w:hAnsi="Times New Roman" w:cs="Times New Roman"/>
          <w:color w:val="auto"/>
          <w:sz w:val="20"/>
          <w:szCs w:val="20"/>
        </w:rPr>
      </w:pPr>
      <w:r w:rsidRPr="008B56E5">
        <w:rPr>
          <w:rFonts w:ascii="Times New Roman" w:hAnsi="Times New Roman" w:cs="Times New Roman"/>
          <w:color w:val="auto"/>
          <w:sz w:val="20"/>
          <w:szCs w:val="20"/>
        </w:rPr>
        <w:t>Como professora</w:t>
      </w:r>
      <w:r w:rsidR="002066A9" w:rsidRPr="008B56E5">
        <w:rPr>
          <w:rFonts w:ascii="Times New Roman" w:hAnsi="Times New Roman" w:cs="Times New Roman"/>
          <w:color w:val="auto"/>
          <w:sz w:val="20"/>
          <w:szCs w:val="20"/>
        </w:rPr>
        <w:t xml:space="preserve"> </w:t>
      </w:r>
      <w:r w:rsidRPr="008B56E5">
        <w:rPr>
          <w:rFonts w:ascii="Times New Roman" w:hAnsi="Times New Roman" w:cs="Times New Roman"/>
          <w:color w:val="auto"/>
          <w:sz w:val="20"/>
          <w:szCs w:val="20"/>
        </w:rPr>
        <w:t>[...]</w:t>
      </w:r>
      <w:r w:rsidR="00311AE5" w:rsidRPr="008B56E5">
        <w:rPr>
          <w:rFonts w:ascii="Times New Roman" w:hAnsi="Times New Roman" w:cs="Times New Roman"/>
          <w:color w:val="auto"/>
          <w:sz w:val="20"/>
          <w:szCs w:val="20"/>
        </w:rPr>
        <w:t xml:space="preserve"> </w:t>
      </w:r>
      <w:r w:rsidRPr="008B56E5">
        <w:rPr>
          <w:rFonts w:ascii="Times New Roman" w:hAnsi="Times New Roman" w:cs="Times New Roman"/>
          <w:color w:val="auto"/>
          <w:sz w:val="20"/>
          <w:szCs w:val="20"/>
        </w:rPr>
        <w:t xml:space="preserve">após o ocorrido, comunicaria </w:t>
      </w:r>
      <w:r w:rsidR="00EA7C83" w:rsidRPr="008B56E5">
        <w:rPr>
          <w:rFonts w:ascii="Times New Roman" w:hAnsi="Times New Roman" w:cs="Times New Roman"/>
          <w:color w:val="auto"/>
          <w:sz w:val="20"/>
          <w:szCs w:val="20"/>
        </w:rPr>
        <w:t xml:space="preserve">a </w:t>
      </w:r>
      <w:r w:rsidRPr="008B56E5">
        <w:rPr>
          <w:rFonts w:ascii="Times New Roman" w:hAnsi="Times New Roman" w:cs="Times New Roman"/>
          <w:color w:val="auto"/>
          <w:sz w:val="20"/>
          <w:szCs w:val="20"/>
        </w:rPr>
        <w:t>gestão, convocaria todos os pais e</w:t>
      </w:r>
      <w:r w:rsidR="00167251" w:rsidRPr="008B56E5">
        <w:rPr>
          <w:rFonts w:ascii="Times New Roman" w:hAnsi="Times New Roman" w:cs="Times New Roman"/>
          <w:color w:val="auto"/>
          <w:sz w:val="20"/>
          <w:szCs w:val="20"/>
        </w:rPr>
        <w:t xml:space="preserve"> mães e o Conselho Tutelar. Encaminharia, junto aos órgãos competente a criança agredida a um atendimento psicológico e os agressores a um atendimento psicológico coletivo e também a um tratamento de reeducação sexual.</w:t>
      </w:r>
      <w:r w:rsidRPr="008B56E5">
        <w:rPr>
          <w:rFonts w:ascii="Times New Roman" w:hAnsi="Times New Roman" w:cs="Times New Roman"/>
          <w:color w:val="auto"/>
          <w:sz w:val="20"/>
          <w:szCs w:val="20"/>
        </w:rPr>
        <w:t xml:space="preserve"> </w:t>
      </w:r>
      <w:r w:rsidR="00167251" w:rsidRPr="008B56E5">
        <w:rPr>
          <w:rFonts w:ascii="Times New Roman" w:hAnsi="Times New Roman" w:cs="Times New Roman"/>
          <w:color w:val="auto"/>
          <w:sz w:val="20"/>
          <w:szCs w:val="20"/>
        </w:rPr>
        <w:t>S</w:t>
      </w:r>
      <w:r w:rsidRPr="008B56E5">
        <w:rPr>
          <w:rFonts w:ascii="Times New Roman" w:hAnsi="Times New Roman" w:cs="Times New Roman"/>
          <w:color w:val="auto"/>
          <w:sz w:val="20"/>
          <w:szCs w:val="20"/>
        </w:rPr>
        <w:t>e a criança agredida necessitasse de um exame de corpo de delito e</w:t>
      </w:r>
      <w:r w:rsidR="00311AE5" w:rsidRPr="008B56E5">
        <w:rPr>
          <w:rFonts w:ascii="Times New Roman" w:hAnsi="Times New Roman" w:cs="Times New Roman"/>
          <w:color w:val="auto"/>
          <w:sz w:val="20"/>
          <w:szCs w:val="20"/>
        </w:rPr>
        <w:t xml:space="preserve"> se</w:t>
      </w:r>
      <w:r w:rsidRPr="008B56E5">
        <w:rPr>
          <w:rFonts w:ascii="Times New Roman" w:hAnsi="Times New Roman" w:cs="Times New Roman"/>
          <w:color w:val="auto"/>
          <w:sz w:val="20"/>
          <w:szCs w:val="20"/>
        </w:rPr>
        <w:t xml:space="preserve"> fosse</w:t>
      </w:r>
      <w:r w:rsidR="00515E23">
        <w:rPr>
          <w:rFonts w:ascii="Times New Roman" w:hAnsi="Times New Roman" w:cs="Times New Roman"/>
          <w:color w:val="auto"/>
          <w:sz w:val="20"/>
          <w:szCs w:val="20"/>
        </w:rPr>
        <w:t>m</w:t>
      </w:r>
      <w:r w:rsidR="0016423B" w:rsidRPr="008B56E5">
        <w:rPr>
          <w:rFonts w:ascii="Times New Roman" w:hAnsi="Times New Roman" w:cs="Times New Roman"/>
          <w:color w:val="auto"/>
          <w:sz w:val="20"/>
          <w:szCs w:val="20"/>
        </w:rPr>
        <w:t xml:space="preserve"> </w:t>
      </w:r>
      <w:r w:rsidRPr="008B56E5">
        <w:rPr>
          <w:rFonts w:ascii="Times New Roman" w:hAnsi="Times New Roman" w:cs="Times New Roman"/>
          <w:color w:val="auto"/>
          <w:sz w:val="20"/>
          <w:szCs w:val="20"/>
        </w:rPr>
        <w:t>comprovada</w:t>
      </w:r>
      <w:r w:rsidR="00515E23">
        <w:rPr>
          <w:rFonts w:ascii="Times New Roman" w:hAnsi="Times New Roman" w:cs="Times New Roman"/>
          <w:color w:val="auto"/>
          <w:sz w:val="20"/>
          <w:szCs w:val="20"/>
        </w:rPr>
        <w:t>s</w:t>
      </w:r>
      <w:r w:rsidR="0016423B" w:rsidRPr="0016423B">
        <w:rPr>
          <w:rFonts w:ascii="Times New Roman" w:hAnsi="Times New Roman" w:cs="Times New Roman"/>
          <w:color w:val="00B050"/>
          <w:sz w:val="20"/>
          <w:szCs w:val="20"/>
        </w:rPr>
        <w:t xml:space="preserve"> </w:t>
      </w:r>
      <w:r w:rsidRPr="008B56E5">
        <w:rPr>
          <w:rFonts w:ascii="Times New Roman" w:hAnsi="Times New Roman" w:cs="Times New Roman"/>
          <w:color w:val="auto"/>
          <w:sz w:val="20"/>
          <w:szCs w:val="20"/>
        </w:rPr>
        <w:t>as lesões corporais, orientaria aos pais para que entrassem com uma ação judicial (C4).</w:t>
      </w:r>
    </w:p>
    <w:p w:rsidR="00311AE5" w:rsidRPr="008B56E5" w:rsidRDefault="00311AE5" w:rsidP="00622580">
      <w:pPr>
        <w:spacing w:after="0" w:line="240" w:lineRule="auto"/>
        <w:jc w:val="both"/>
        <w:rPr>
          <w:rFonts w:ascii="Times New Roman" w:hAnsi="Times New Roman" w:cs="Times New Roman"/>
          <w:color w:val="auto"/>
          <w:sz w:val="20"/>
          <w:szCs w:val="20"/>
        </w:rPr>
      </w:pPr>
    </w:p>
    <w:p w:rsidR="00DB6894" w:rsidRPr="008B56E5" w:rsidRDefault="002066A9" w:rsidP="00622580">
      <w:pPr>
        <w:spacing w:after="0" w:line="240" w:lineRule="auto"/>
        <w:ind w:left="2268"/>
        <w:jc w:val="both"/>
        <w:rPr>
          <w:rFonts w:ascii="Times New Roman" w:hAnsi="Times New Roman" w:cs="Times New Roman"/>
          <w:color w:val="auto"/>
          <w:sz w:val="20"/>
          <w:szCs w:val="20"/>
        </w:rPr>
      </w:pPr>
      <w:r w:rsidRPr="008B56E5">
        <w:rPr>
          <w:rFonts w:ascii="Times New Roman" w:hAnsi="Times New Roman" w:cs="Times New Roman"/>
          <w:color w:val="auto"/>
          <w:sz w:val="20"/>
          <w:szCs w:val="20"/>
        </w:rPr>
        <w:t>O mais interessante seria aproveitar o caso e fazer um trabalho coletivo, envolvendo a gestão, todos os professores, funcionários e, se possível, uma reunião com os pais para ser trabalhado através de uma palestra sobre o assunto, pedindo apoio, para juntos tentar evitar que se repetisse esta cena desagradável e homofóbica (C15).</w:t>
      </w:r>
    </w:p>
    <w:p w:rsidR="005757FA" w:rsidRPr="008B56E5" w:rsidRDefault="005757FA" w:rsidP="002659D0">
      <w:pPr>
        <w:spacing w:after="0" w:line="360" w:lineRule="auto"/>
        <w:ind w:firstLine="709"/>
        <w:jc w:val="both"/>
        <w:rPr>
          <w:rFonts w:ascii="Times New Roman" w:hAnsi="Times New Roman" w:cs="Times New Roman"/>
          <w:color w:val="auto"/>
          <w:sz w:val="22"/>
          <w:szCs w:val="22"/>
        </w:rPr>
      </w:pPr>
    </w:p>
    <w:p w:rsidR="00D6797D" w:rsidRPr="00515E23" w:rsidRDefault="00C67ABE" w:rsidP="002659D0">
      <w:pPr>
        <w:spacing w:after="0" w:line="360" w:lineRule="auto"/>
        <w:ind w:firstLine="709"/>
        <w:jc w:val="both"/>
        <w:rPr>
          <w:rFonts w:ascii="Times New Roman" w:hAnsi="Times New Roman" w:cs="Times New Roman"/>
          <w:color w:val="auto"/>
          <w:sz w:val="24"/>
          <w:szCs w:val="24"/>
        </w:rPr>
      </w:pPr>
      <w:r w:rsidRPr="00515E23">
        <w:rPr>
          <w:rFonts w:ascii="Times New Roman" w:hAnsi="Times New Roman" w:cs="Times New Roman"/>
          <w:color w:val="auto"/>
          <w:sz w:val="24"/>
          <w:szCs w:val="24"/>
        </w:rPr>
        <w:t>Verifica-se nest</w:t>
      </w:r>
      <w:r w:rsidR="00B653E2" w:rsidRPr="00515E23">
        <w:rPr>
          <w:rFonts w:ascii="Times New Roman" w:hAnsi="Times New Roman" w:cs="Times New Roman"/>
          <w:color w:val="auto"/>
          <w:sz w:val="24"/>
          <w:szCs w:val="24"/>
        </w:rPr>
        <w:t xml:space="preserve">e </w:t>
      </w:r>
      <w:r w:rsidR="00C96228" w:rsidRPr="00515E23">
        <w:rPr>
          <w:rFonts w:ascii="Times New Roman" w:hAnsi="Times New Roman" w:cs="Times New Roman"/>
          <w:color w:val="auto"/>
          <w:sz w:val="24"/>
          <w:szCs w:val="24"/>
        </w:rPr>
        <w:t>subeixo</w:t>
      </w:r>
      <w:r w:rsidR="00B653E2" w:rsidRPr="00515E23">
        <w:rPr>
          <w:rFonts w:ascii="Times New Roman" w:hAnsi="Times New Roman" w:cs="Times New Roman"/>
          <w:color w:val="auto"/>
          <w:sz w:val="24"/>
          <w:szCs w:val="24"/>
        </w:rPr>
        <w:t xml:space="preserve"> uma tentativa d</w:t>
      </w:r>
      <w:r w:rsidR="00EF24AF" w:rsidRPr="00515E23">
        <w:rPr>
          <w:rFonts w:ascii="Times New Roman" w:hAnsi="Times New Roman" w:cs="Times New Roman"/>
          <w:color w:val="auto"/>
          <w:sz w:val="24"/>
          <w:szCs w:val="24"/>
        </w:rPr>
        <w:t xml:space="preserve">e </w:t>
      </w:r>
      <w:r w:rsidR="00B653E2" w:rsidRPr="00515E23">
        <w:rPr>
          <w:rFonts w:ascii="Times New Roman" w:hAnsi="Times New Roman" w:cs="Times New Roman"/>
          <w:color w:val="auto"/>
          <w:sz w:val="24"/>
          <w:szCs w:val="24"/>
        </w:rPr>
        <w:t xml:space="preserve">os/as </w:t>
      </w:r>
      <w:r w:rsidR="001D52B2" w:rsidRPr="00515E23">
        <w:rPr>
          <w:rFonts w:ascii="Times New Roman" w:hAnsi="Times New Roman" w:cs="Times New Roman"/>
          <w:color w:val="auto"/>
          <w:sz w:val="24"/>
          <w:szCs w:val="24"/>
        </w:rPr>
        <w:t>cursistas envolverem</w:t>
      </w:r>
      <w:r w:rsidR="00EF24AF" w:rsidRPr="00515E23">
        <w:rPr>
          <w:rFonts w:ascii="Times New Roman" w:hAnsi="Times New Roman" w:cs="Times New Roman"/>
          <w:color w:val="auto"/>
          <w:sz w:val="24"/>
          <w:szCs w:val="24"/>
        </w:rPr>
        <w:t>,</w:t>
      </w:r>
      <w:r w:rsidRPr="00515E23">
        <w:rPr>
          <w:rFonts w:ascii="Times New Roman" w:hAnsi="Times New Roman" w:cs="Times New Roman"/>
          <w:color w:val="auto"/>
          <w:sz w:val="24"/>
          <w:szCs w:val="24"/>
        </w:rPr>
        <w:t xml:space="preserve"> sobretudo</w:t>
      </w:r>
      <w:r w:rsidR="00EF24AF" w:rsidRPr="00515E23">
        <w:rPr>
          <w:rFonts w:ascii="Times New Roman" w:hAnsi="Times New Roman" w:cs="Times New Roman"/>
          <w:color w:val="auto"/>
          <w:sz w:val="24"/>
          <w:szCs w:val="24"/>
        </w:rPr>
        <w:t>,</w:t>
      </w:r>
      <w:r w:rsidR="00B653E2" w:rsidRPr="00515E23">
        <w:rPr>
          <w:rFonts w:ascii="Times New Roman" w:hAnsi="Times New Roman" w:cs="Times New Roman"/>
          <w:color w:val="auto"/>
          <w:sz w:val="24"/>
          <w:szCs w:val="24"/>
        </w:rPr>
        <w:t xml:space="preserve"> os pa</w:t>
      </w:r>
      <w:r w:rsidRPr="00515E23">
        <w:rPr>
          <w:rFonts w:ascii="Times New Roman" w:hAnsi="Times New Roman" w:cs="Times New Roman"/>
          <w:color w:val="auto"/>
          <w:sz w:val="24"/>
          <w:szCs w:val="24"/>
        </w:rPr>
        <w:t>is e mães dos alunos agressores</w:t>
      </w:r>
      <w:r w:rsidR="00FE50C5" w:rsidRPr="00515E23">
        <w:rPr>
          <w:rFonts w:ascii="Times New Roman" w:hAnsi="Times New Roman" w:cs="Times New Roman"/>
          <w:color w:val="auto"/>
          <w:sz w:val="24"/>
          <w:szCs w:val="24"/>
        </w:rPr>
        <w:t xml:space="preserve"> </w:t>
      </w:r>
      <w:r w:rsidR="00B653E2" w:rsidRPr="00515E23">
        <w:rPr>
          <w:rFonts w:ascii="Times New Roman" w:hAnsi="Times New Roman" w:cs="Times New Roman"/>
          <w:color w:val="auto"/>
          <w:sz w:val="24"/>
          <w:szCs w:val="24"/>
        </w:rPr>
        <w:t xml:space="preserve">e </w:t>
      </w:r>
      <w:r w:rsidR="00FE50C5" w:rsidRPr="00515E23">
        <w:rPr>
          <w:rFonts w:ascii="Times New Roman" w:hAnsi="Times New Roman" w:cs="Times New Roman"/>
          <w:color w:val="auto"/>
          <w:sz w:val="24"/>
          <w:szCs w:val="24"/>
        </w:rPr>
        <w:t xml:space="preserve">os do </w:t>
      </w:r>
      <w:r w:rsidR="00B653E2" w:rsidRPr="00515E23">
        <w:rPr>
          <w:rFonts w:ascii="Times New Roman" w:hAnsi="Times New Roman" w:cs="Times New Roman"/>
          <w:color w:val="auto"/>
          <w:sz w:val="24"/>
          <w:szCs w:val="24"/>
        </w:rPr>
        <w:t xml:space="preserve">aluno agredido, além da tentativa de envolver toda a comunidade escolar para pensar e discutir os problemas referentes à homofobia na escola. </w:t>
      </w:r>
      <w:r w:rsidR="00D77972" w:rsidRPr="00515E23">
        <w:rPr>
          <w:rFonts w:ascii="Times New Roman" w:hAnsi="Times New Roman" w:cs="Times New Roman"/>
          <w:color w:val="auto"/>
          <w:sz w:val="24"/>
          <w:szCs w:val="24"/>
        </w:rPr>
        <w:t xml:space="preserve">De acordo com Junqueira (2009), </w:t>
      </w:r>
      <w:r w:rsidR="001D52B2" w:rsidRPr="00515E23">
        <w:rPr>
          <w:rFonts w:ascii="Times New Roman" w:hAnsi="Times New Roman" w:cs="Times New Roman"/>
          <w:color w:val="auto"/>
          <w:sz w:val="24"/>
          <w:szCs w:val="24"/>
        </w:rPr>
        <w:t xml:space="preserve">a </w:t>
      </w:r>
      <w:r w:rsidR="00D77972" w:rsidRPr="00515E23">
        <w:rPr>
          <w:rFonts w:ascii="Times New Roman" w:hAnsi="Times New Roman" w:cs="Times New Roman"/>
          <w:color w:val="auto"/>
          <w:sz w:val="24"/>
          <w:szCs w:val="24"/>
        </w:rPr>
        <w:t>opressão, discriminação e preconceitos contra alunos/as LGBT</w:t>
      </w:r>
      <w:r w:rsidR="001D52B2" w:rsidRPr="00515E23">
        <w:rPr>
          <w:rFonts w:ascii="Times New Roman" w:hAnsi="Times New Roman" w:cs="Times New Roman"/>
          <w:color w:val="auto"/>
          <w:sz w:val="24"/>
          <w:szCs w:val="24"/>
        </w:rPr>
        <w:t xml:space="preserve"> na escola </w:t>
      </w:r>
      <w:r w:rsidR="00D77972" w:rsidRPr="00515E23">
        <w:rPr>
          <w:rFonts w:ascii="Times New Roman" w:hAnsi="Times New Roman" w:cs="Times New Roman"/>
          <w:color w:val="auto"/>
          <w:sz w:val="24"/>
          <w:szCs w:val="24"/>
        </w:rPr>
        <w:t>se faz também com a participação ou a omissão da família.</w:t>
      </w:r>
      <w:r w:rsidR="00FE50C5" w:rsidRPr="00515E23">
        <w:rPr>
          <w:rFonts w:ascii="Times New Roman" w:hAnsi="Times New Roman" w:cs="Times New Roman"/>
          <w:color w:val="auto"/>
          <w:sz w:val="24"/>
          <w:szCs w:val="24"/>
        </w:rPr>
        <w:t xml:space="preserve"> Então, t</w:t>
      </w:r>
      <w:r w:rsidR="00B653E2" w:rsidRPr="00515E23">
        <w:rPr>
          <w:rFonts w:ascii="Times New Roman" w:hAnsi="Times New Roman" w:cs="Times New Roman"/>
          <w:color w:val="auto"/>
          <w:sz w:val="24"/>
          <w:szCs w:val="24"/>
        </w:rPr>
        <w:t>ratar o problema</w:t>
      </w:r>
      <w:r w:rsidR="00D77972" w:rsidRPr="00515E23">
        <w:rPr>
          <w:rFonts w:ascii="Times New Roman" w:hAnsi="Times New Roman" w:cs="Times New Roman"/>
          <w:color w:val="auto"/>
          <w:sz w:val="24"/>
          <w:szCs w:val="24"/>
        </w:rPr>
        <w:t xml:space="preserve"> além dos muros da escola, envolvendo </w:t>
      </w:r>
      <w:r w:rsidR="001D52B2" w:rsidRPr="00515E23">
        <w:rPr>
          <w:rFonts w:ascii="Times New Roman" w:hAnsi="Times New Roman" w:cs="Times New Roman"/>
          <w:color w:val="auto"/>
          <w:sz w:val="24"/>
          <w:szCs w:val="24"/>
        </w:rPr>
        <w:t>agentes</w:t>
      </w:r>
      <w:r w:rsidR="00D77972" w:rsidRPr="00515E23">
        <w:rPr>
          <w:rFonts w:ascii="Times New Roman" w:hAnsi="Times New Roman" w:cs="Times New Roman"/>
          <w:color w:val="auto"/>
          <w:sz w:val="24"/>
          <w:szCs w:val="24"/>
        </w:rPr>
        <w:t xml:space="preserve"> externos </w:t>
      </w:r>
      <w:r w:rsidR="001D52B2" w:rsidRPr="00515E23">
        <w:rPr>
          <w:rFonts w:ascii="Times New Roman" w:hAnsi="Times New Roman" w:cs="Times New Roman"/>
          <w:color w:val="auto"/>
          <w:sz w:val="24"/>
          <w:szCs w:val="24"/>
        </w:rPr>
        <w:t>a el</w:t>
      </w:r>
      <w:r w:rsidR="00D77972" w:rsidRPr="00515E23">
        <w:rPr>
          <w:rFonts w:ascii="Times New Roman" w:hAnsi="Times New Roman" w:cs="Times New Roman"/>
          <w:color w:val="auto"/>
          <w:sz w:val="24"/>
          <w:szCs w:val="24"/>
        </w:rPr>
        <w:t xml:space="preserve">a, especialmente os </w:t>
      </w:r>
      <w:r w:rsidR="001D52B2" w:rsidRPr="00515E23">
        <w:rPr>
          <w:rFonts w:ascii="Times New Roman" w:hAnsi="Times New Roman" w:cs="Times New Roman"/>
          <w:color w:val="auto"/>
          <w:sz w:val="24"/>
          <w:szCs w:val="24"/>
        </w:rPr>
        <w:t>familiares responsáveis pelo</w:t>
      </w:r>
      <w:r w:rsidR="00D77972" w:rsidRPr="00515E23">
        <w:rPr>
          <w:rFonts w:ascii="Times New Roman" w:hAnsi="Times New Roman" w:cs="Times New Roman"/>
          <w:color w:val="auto"/>
          <w:sz w:val="24"/>
          <w:szCs w:val="24"/>
        </w:rPr>
        <w:t xml:space="preserve">s alunos/as, sejam </w:t>
      </w:r>
      <w:r w:rsidR="002659D0" w:rsidRPr="00515E23">
        <w:rPr>
          <w:rFonts w:ascii="Times New Roman" w:hAnsi="Times New Roman" w:cs="Times New Roman"/>
          <w:color w:val="auto"/>
          <w:sz w:val="24"/>
          <w:szCs w:val="24"/>
        </w:rPr>
        <w:t>pais e mães de</w:t>
      </w:r>
      <w:r w:rsidR="00D77972" w:rsidRPr="00515E23">
        <w:rPr>
          <w:rFonts w:ascii="Times New Roman" w:hAnsi="Times New Roman" w:cs="Times New Roman"/>
          <w:color w:val="auto"/>
          <w:sz w:val="24"/>
          <w:szCs w:val="24"/>
        </w:rPr>
        <w:t xml:space="preserve"> vítimas ou agressores, </w:t>
      </w:r>
      <w:r w:rsidR="00B653E2" w:rsidRPr="00515E23">
        <w:rPr>
          <w:rFonts w:ascii="Times New Roman" w:hAnsi="Times New Roman" w:cs="Times New Roman"/>
          <w:color w:val="auto"/>
          <w:sz w:val="24"/>
          <w:szCs w:val="24"/>
        </w:rPr>
        <w:t>é</w:t>
      </w:r>
      <w:r w:rsidR="009508ED" w:rsidRPr="00515E23">
        <w:rPr>
          <w:rFonts w:ascii="Times New Roman" w:hAnsi="Times New Roman" w:cs="Times New Roman"/>
          <w:color w:val="auto"/>
          <w:sz w:val="24"/>
          <w:szCs w:val="24"/>
        </w:rPr>
        <w:t>,</w:t>
      </w:r>
      <w:r w:rsidR="00B653E2" w:rsidRPr="00515E23">
        <w:rPr>
          <w:rFonts w:ascii="Times New Roman" w:hAnsi="Times New Roman" w:cs="Times New Roman"/>
          <w:color w:val="auto"/>
          <w:sz w:val="24"/>
          <w:szCs w:val="24"/>
        </w:rPr>
        <w:t xml:space="preserve"> sem dúvida, um passo significativo para enfrentar </w:t>
      </w:r>
      <w:r w:rsidR="009508ED" w:rsidRPr="00515E23">
        <w:rPr>
          <w:rFonts w:ascii="Times New Roman" w:hAnsi="Times New Roman" w:cs="Times New Roman"/>
          <w:color w:val="auto"/>
          <w:sz w:val="24"/>
          <w:szCs w:val="24"/>
        </w:rPr>
        <w:t>eventos homofóbico</w:t>
      </w:r>
      <w:r w:rsidR="00D6797D" w:rsidRPr="00515E23">
        <w:rPr>
          <w:rFonts w:ascii="Times New Roman" w:hAnsi="Times New Roman" w:cs="Times New Roman"/>
          <w:color w:val="auto"/>
          <w:sz w:val="24"/>
          <w:szCs w:val="24"/>
        </w:rPr>
        <w:t>s na escola.</w:t>
      </w:r>
    </w:p>
    <w:p w:rsidR="00351024" w:rsidRPr="00515E23" w:rsidRDefault="00B653E2" w:rsidP="002659D0">
      <w:pPr>
        <w:spacing w:after="0" w:line="360" w:lineRule="auto"/>
        <w:ind w:firstLine="709"/>
        <w:jc w:val="both"/>
        <w:rPr>
          <w:rFonts w:ascii="Times New Roman" w:hAnsi="Times New Roman" w:cs="Times New Roman"/>
          <w:color w:val="auto"/>
          <w:sz w:val="24"/>
          <w:szCs w:val="24"/>
        </w:rPr>
      </w:pPr>
      <w:r w:rsidRPr="00515E23">
        <w:rPr>
          <w:rFonts w:ascii="Times New Roman" w:hAnsi="Times New Roman" w:cs="Times New Roman"/>
          <w:color w:val="auto"/>
          <w:sz w:val="24"/>
          <w:szCs w:val="24"/>
        </w:rPr>
        <w:t xml:space="preserve">O </w:t>
      </w:r>
      <w:r w:rsidR="00D77972" w:rsidRPr="00515E23">
        <w:rPr>
          <w:rFonts w:ascii="Times New Roman" w:hAnsi="Times New Roman" w:cs="Times New Roman"/>
          <w:color w:val="auto"/>
          <w:sz w:val="24"/>
          <w:szCs w:val="24"/>
        </w:rPr>
        <w:t>ambiente</w:t>
      </w:r>
      <w:r w:rsidRPr="00515E23">
        <w:rPr>
          <w:rFonts w:ascii="Times New Roman" w:hAnsi="Times New Roman" w:cs="Times New Roman"/>
          <w:color w:val="auto"/>
          <w:sz w:val="24"/>
          <w:szCs w:val="24"/>
        </w:rPr>
        <w:t xml:space="preserve"> escolar é um</w:t>
      </w:r>
      <w:r w:rsidR="009508ED" w:rsidRPr="00515E23">
        <w:rPr>
          <w:rFonts w:ascii="Times New Roman" w:hAnsi="Times New Roman" w:cs="Times New Roman"/>
          <w:color w:val="auto"/>
          <w:sz w:val="24"/>
          <w:szCs w:val="24"/>
        </w:rPr>
        <w:t xml:space="preserve"> dos </w:t>
      </w:r>
      <w:r w:rsidRPr="00515E23">
        <w:rPr>
          <w:rFonts w:ascii="Times New Roman" w:hAnsi="Times New Roman" w:cs="Times New Roman"/>
          <w:color w:val="auto"/>
          <w:sz w:val="24"/>
          <w:szCs w:val="24"/>
        </w:rPr>
        <w:t>espaço</w:t>
      </w:r>
      <w:r w:rsidR="009508ED" w:rsidRPr="00515E23">
        <w:rPr>
          <w:rFonts w:ascii="Times New Roman" w:hAnsi="Times New Roman" w:cs="Times New Roman"/>
          <w:color w:val="auto"/>
          <w:sz w:val="24"/>
          <w:szCs w:val="24"/>
        </w:rPr>
        <w:t>s sociais</w:t>
      </w:r>
      <w:r w:rsidRPr="00515E23">
        <w:rPr>
          <w:rFonts w:ascii="Times New Roman" w:hAnsi="Times New Roman" w:cs="Times New Roman"/>
          <w:color w:val="auto"/>
          <w:sz w:val="24"/>
          <w:szCs w:val="24"/>
        </w:rPr>
        <w:t xml:space="preserve"> </w:t>
      </w:r>
      <w:r w:rsidR="009508ED" w:rsidRPr="00515E23">
        <w:rPr>
          <w:rFonts w:ascii="Times New Roman" w:hAnsi="Times New Roman" w:cs="Times New Roman"/>
          <w:color w:val="auto"/>
          <w:sz w:val="24"/>
          <w:szCs w:val="24"/>
        </w:rPr>
        <w:t xml:space="preserve">em que convivem </w:t>
      </w:r>
      <w:r w:rsidRPr="00515E23">
        <w:rPr>
          <w:rFonts w:ascii="Times New Roman" w:hAnsi="Times New Roman" w:cs="Times New Roman"/>
          <w:color w:val="auto"/>
          <w:sz w:val="24"/>
          <w:szCs w:val="24"/>
        </w:rPr>
        <w:t xml:space="preserve">os alunos e alunas. </w:t>
      </w:r>
      <w:r w:rsidR="00A32177" w:rsidRPr="00515E23">
        <w:rPr>
          <w:rFonts w:ascii="Times New Roman" w:hAnsi="Times New Roman" w:cs="Times New Roman"/>
          <w:color w:val="auto"/>
          <w:sz w:val="24"/>
          <w:szCs w:val="24"/>
        </w:rPr>
        <w:t>É no meio familiar onde adquirimos muitos dos nossos valores pró-sociais</w:t>
      </w:r>
      <w:r w:rsidR="009508ED" w:rsidRPr="00515E23">
        <w:rPr>
          <w:rFonts w:ascii="Times New Roman" w:hAnsi="Times New Roman" w:cs="Times New Roman"/>
          <w:color w:val="auto"/>
          <w:sz w:val="24"/>
          <w:szCs w:val="24"/>
        </w:rPr>
        <w:t>. P</w:t>
      </w:r>
      <w:r w:rsidR="00A32177" w:rsidRPr="00515E23">
        <w:rPr>
          <w:rFonts w:ascii="Times New Roman" w:hAnsi="Times New Roman" w:cs="Times New Roman"/>
          <w:color w:val="auto"/>
          <w:sz w:val="24"/>
          <w:szCs w:val="24"/>
        </w:rPr>
        <w:t>or isso</w:t>
      </w:r>
      <w:r w:rsidR="00D6797D" w:rsidRPr="00515E23">
        <w:rPr>
          <w:rFonts w:ascii="Times New Roman" w:hAnsi="Times New Roman" w:cs="Times New Roman"/>
          <w:color w:val="auto"/>
          <w:sz w:val="24"/>
          <w:szCs w:val="24"/>
        </w:rPr>
        <w:t>,</w:t>
      </w:r>
      <w:r w:rsidR="00A32177" w:rsidRPr="00515E23">
        <w:rPr>
          <w:rFonts w:ascii="Times New Roman" w:hAnsi="Times New Roman" w:cs="Times New Roman"/>
          <w:color w:val="auto"/>
          <w:sz w:val="24"/>
          <w:szCs w:val="24"/>
        </w:rPr>
        <w:t xml:space="preserve"> desenvolver também na família de alunos/as homofóbicos/as a </w:t>
      </w:r>
      <w:r w:rsidR="009508ED" w:rsidRPr="00515E23">
        <w:rPr>
          <w:rFonts w:ascii="Times New Roman" w:hAnsi="Times New Roman" w:cs="Times New Roman"/>
          <w:color w:val="auto"/>
          <w:sz w:val="24"/>
          <w:szCs w:val="24"/>
        </w:rPr>
        <w:t>compreensão</w:t>
      </w:r>
      <w:r w:rsidR="00A32177" w:rsidRPr="00515E23">
        <w:rPr>
          <w:rFonts w:ascii="Times New Roman" w:hAnsi="Times New Roman" w:cs="Times New Roman"/>
          <w:color w:val="auto"/>
          <w:sz w:val="24"/>
          <w:szCs w:val="24"/>
        </w:rPr>
        <w:t xml:space="preserve"> sobre as </w:t>
      </w:r>
      <w:r w:rsidR="00A5349F" w:rsidRPr="00515E23">
        <w:rPr>
          <w:rFonts w:ascii="Times New Roman" w:hAnsi="Times New Roman" w:cs="Times New Roman"/>
          <w:color w:val="auto"/>
          <w:sz w:val="24"/>
          <w:szCs w:val="24"/>
        </w:rPr>
        <w:t xml:space="preserve">diferentes </w:t>
      </w:r>
      <w:r w:rsidR="00A32177" w:rsidRPr="00515E23">
        <w:rPr>
          <w:rFonts w:ascii="Times New Roman" w:hAnsi="Times New Roman" w:cs="Times New Roman"/>
          <w:color w:val="auto"/>
          <w:sz w:val="24"/>
          <w:szCs w:val="24"/>
        </w:rPr>
        <w:t xml:space="preserve">possibilidades de se viver a sexualidade é relevante para que criemos </w:t>
      </w:r>
      <w:r w:rsidR="00A32177" w:rsidRPr="00560E31">
        <w:rPr>
          <w:rFonts w:ascii="Times New Roman" w:hAnsi="Times New Roman" w:cs="Times New Roman"/>
          <w:color w:val="auto"/>
          <w:sz w:val="24"/>
          <w:szCs w:val="24"/>
        </w:rPr>
        <w:t xml:space="preserve">uma sociedade </w:t>
      </w:r>
      <w:r w:rsidR="00A32177" w:rsidRPr="00515E23">
        <w:rPr>
          <w:rFonts w:ascii="Times New Roman" w:hAnsi="Times New Roman" w:cs="Times New Roman"/>
          <w:color w:val="auto"/>
          <w:sz w:val="24"/>
          <w:szCs w:val="24"/>
        </w:rPr>
        <w:t>consciente da existência das várias identidades sexuais e de gênero.</w:t>
      </w:r>
    </w:p>
    <w:p w:rsidR="00167251" w:rsidRPr="00515E23" w:rsidRDefault="00167251" w:rsidP="00167251">
      <w:pPr>
        <w:spacing w:after="0" w:line="360" w:lineRule="auto"/>
        <w:ind w:firstLine="709"/>
        <w:jc w:val="both"/>
        <w:rPr>
          <w:rFonts w:ascii="Times New Roman" w:hAnsi="Times New Roman" w:cs="Times New Roman"/>
          <w:color w:val="auto"/>
          <w:sz w:val="24"/>
          <w:szCs w:val="24"/>
        </w:rPr>
      </w:pPr>
      <w:r w:rsidRPr="00515E23">
        <w:rPr>
          <w:rFonts w:ascii="Times New Roman" w:hAnsi="Times New Roman" w:cs="Times New Roman"/>
          <w:color w:val="auto"/>
          <w:sz w:val="24"/>
          <w:szCs w:val="24"/>
        </w:rPr>
        <w:t>Outra proposta que se destaca nesse subeixo é o atendimento psicológico, no caso proposto pela professora C4, para uma abordagem da violência praticada pelo agressor e sofrida pelo agredido. É importante destacar que, nos casos de homofobia, o atendimento psicológico faz-se necessário para os traumas sofridos, não se dire</w:t>
      </w:r>
      <w:r w:rsidR="00DB417B">
        <w:rPr>
          <w:rFonts w:ascii="Times New Roman" w:hAnsi="Times New Roman" w:cs="Times New Roman"/>
          <w:color w:val="auto"/>
          <w:sz w:val="24"/>
          <w:szCs w:val="24"/>
        </w:rPr>
        <w:t xml:space="preserve">cionando esse atendimento para </w:t>
      </w:r>
      <w:r w:rsidRPr="00DB417B">
        <w:rPr>
          <w:rFonts w:ascii="Times New Roman" w:hAnsi="Times New Roman" w:cs="Times New Roman"/>
          <w:i/>
          <w:color w:val="auto"/>
          <w:sz w:val="24"/>
          <w:szCs w:val="24"/>
        </w:rPr>
        <w:t>cura</w:t>
      </w:r>
      <w:r w:rsidRPr="00515E23">
        <w:rPr>
          <w:rFonts w:ascii="Times New Roman" w:hAnsi="Times New Roman" w:cs="Times New Roman"/>
          <w:color w:val="auto"/>
          <w:sz w:val="24"/>
          <w:szCs w:val="24"/>
        </w:rPr>
        <w:t xml:space="preserve"> da homossexualidade, visto que</w:t>
      </w:r>
      <w:r w:rsidR="00EF24AF" w:rsidRPr="00515E23">
        <w:rPr>
          <w:rFonts w:ascii="Times New Roman" w:hAnsi="Times New Roman" w:cs="Times New Roman"/>
          <w:color w:val="auto"/>
          <w:sz w:val="24"/>
          <w:szCs w:val="24"/>
        </w:rPr>
        <w:t>,</w:t>
      </w:r>
      <w:r w:rsidRPr="00515E23">
        <w:rPr>
          <w:rFonts w:ascii="Times New Roman" w:hAnsi="Times New Roman" w:cs="Times New Roman"/>
          <w:color w:val="auto"/>
          <w:sz w:val="24"/>
          <w:szCs w:val="24"/>
        </w:rPr>
        <w:t xml:space="preserve"> desde 1974</w:t>
      </w:r>
      <w:r w:rsidR="00EF24AF" w:rsidRPr="00515E23">
        <w:rPr>
          <w:rFonts w:ascii="Times New Roman" w:hAnsi="Times New Roman" w:cs="Times New Roman"/>
          <w:color w:val="auto"/>
          <w:sz w:val="24"/>
          <w:szCs w:val="24"/>
        </w:rPr>
        <w:t>,</w:t>
      </w:r>
      <w:r w:rsidRPr="00515E23">
        <w:rPr>
          <w:rFonts w:ascii="Times New Roman" w:hAnsi="Times New Roman" w:cs="Times New Roman"/>
          <w:color w:val="auto"/>
          <w:sz w:val="24"/>
          <w:szCs w:val="24"/>
        </w:rPr>
        <w:t xml:space="preserve"> a Associação Americana de Psiquiatria deixou de considerar a homossexualidade como distúrbio mental, permanecendo na atualidade com esse estigma apenas a transexualidade e a travestilidade (GDE, 2009). Esse aspecto necessita estar claro, principalmente para educadores e educadoras que devem ser agentes de mudança na cultura escolar no que tange à superação da homofobia.</w:t>
      </w:r>
    </w:p>
    <w:p w:rsidR="00167251" w:rsidRPr="00515E23" w:rsidRDefault="00167251" w:rsidP="00167251">
      <w:pPr>
        <w:spacing w:after="0" w:line="360" w:lineRule="auto"/>
        <w:ind w:firstLine="709"/>
        <w:jc w:val="both"/>
        <w:rPr>
          <w:rFonts w:ascii="Times New Roman" w:hAnsi="Times New Roman" w:cs="Times New Roman"/>
          <w:color w:val="auto"/>
          <w:sz w:val="24"/>
          <w:szCs w:val="24"/>
        </w:rPr>
      </w:pPr>
      <w:r w:rsidRPr="00515E23">
        <w:rPr>
          <w:rFonts w:ascii="Times New Roman" w:hAnsi="Times New Roman" w:cs="Times New Roman"/>
          <w:color w:val="auto"/>
          <w:sz w:val="24"/>
          <w:szCs w:val="24"/>
        </w:rPr>
        <w:lastRenderedPageBreak/>
        <w:t>Cabe ressaltar, também, que o atendimento psicológico ou apoio de qualquer outro tipo não é, primariamente, função da escola. Nesse sentido, a/o psicóloga/o escolar é apenas responsável pelo atendimento imediato, encaminhando posteriormente a outro</w:t>
      </w:r>
      <w:r w:rsidR="00EF24AF" w:rsidRPr="00515E23">
        <w:rPr>
          <w:rFonts w:ascii="Times New Roman" w:hAnsi="Times New Roman" w:cs="Times New Roman"/>
          <w:color w:val="auto"/>
          <w:sz w:val="24"/>
          <w:szCs w:val="24"/>
        </w:rPr>
        <w:t>/a</w:t>
      </w:r>
      <w:r w:rsidRPr="00515E23">
        <w:rPr>
          <w:rFonts w:ascii="Times New Roman" w:hAnsi="Times New Roman" w:cs="Times New Roman"/>
          <w:color w:val="auto"/>
          <w:sz w:val="24"/>
          <w:szCs w:val="24"/>
        </w:rPr>
        <w:t xml:space="preserve"> psicólogo</w:t>
      </w:r>
      <w:r w:rsidR="00EF24AF" w:rsidRPr="00515E23">
        <w:rPr>
          <w:rFonts w:ascii="Times New Roman" w:hAnsi="Times New Roman" w:cs="Times New Roman"/>
          <w:color w:val="auto"/>
          <w:sz w:val="24"/>
          <w:szCs w:val="24"/>
        </w:rPr>
        <w:t>/a</w:t>
      </w:r>
      <w:r w:rsidRPr="00515E23">
        <w:rPr>
          <w:rFonts w:ascii="Times New Roman" w:hAnsi="Times New Roman" w:cs="Times New Roman"/>
          <w:color w:val="auto"/>
          <w:sz w:val="24"/>
          <w:szCs w:val="24"/>
        </w:rPr>
        <w:t xml:space="preserve"> especializado</w:t>
      </w:r>
      <w:r w:rsidR="00EF24AF" w:rsidRPr="00515E23">
        <w:rPr>
          <w:rFonts w:ascii="Times New Roman" w:hAnsi="Times New Roman" w:cs="Times New Roman"/>
          <w:color w:val="auto"/>
          <w:sz w:val="24"/>
          <w:szCs w:val="24"/>
        </w:rPr>
        <w:t>/a</w:t>
      </w:r>
      <w:r w:rsidRPr="00515E23">
        <w:rPr>
          <w:rFonts w:ascii="Times New Roman" w:hAnsi="Times New Roman" w:cs="Times New Roman"/>
          <w:color w:val="auto"/>
          <w:sz w:val="24"/>
          <w:szCs w:val="24"/>
        </w:rPr>
        <w:t>. Não há dúvida de que o apoio psicológico colabora</w:t>
      </w:r>
      <w:r w:rsidR="00EF24AF" w:rsidRPr="00515E23">
        <w:rPr>
          <w:rFonts w:ascii="Times New Roman" w:hAnsi="Times New Roman" w:cs="Times New Roman"/>
          <w:color w:val="auto"/>
          <w:sz w:val="24"/>
          <w:szCs w:val="24"/>
        </w:rPr>
        <w:t xml:space="preserve"> para o</w:t>
      </w:r>
      <w:r w:rsidR="0016423B" w:rsidRPr="00515E23">
        <w:rPr>
          <w:rFonts w:ascii="Times New Roman" w:hAnsi="Times New Roman" w:cs="Times New Roman"/>
          <w:color w:val="auto"/>
          <w:sz w:val="24"/>
          <w:szCs w:val="24"/>
        </w:rPr>
        <w:t xml:space="preserve"> </w:t>
      </w:r>
      <w:r w:rsidRPr="00515E23">
        <w:rPr>
          <w:rFonts w:ascii="Times New Roman" w:hAnsi="Times New Roman" w:cs="Times New Roman"/>
          <w:color w:val="auto"/>
          <w:sz w:val="24"/>
          <w:szCs w:val="24"/>
        </w:rPr>
        <w:t>empoderamento dos alvos de violência – e também de seus autores, os quais, tantas vezes, têm autoestima baixa e foram (ou são) alvos de violência fora da escola –, mas essa medida, isoladamente, pode pouco, já que a homofobia (como outras práticas discriminatórias) implica</w:t>
      </w:r>
      <w:r w:rsidR="0016423B" w:rsidRPr="00515E23">
        <w:rPr>
          <w:rFonts w:ascii="Times New Roman" w:hAnsi="Times New Roman" w:cs="Times New Roman"/>
          <w:color w:val="auto"/>
          <w:sz w:val="24"/>
          <w:szCs w:val="24"/>
        </w:rPr>
        <w:t xml:space="preserve"> </w:t>
      </w:r>
      <w:r w:rsidRPr="00515E23">
        <w:rPr>
          <w:rFonts w:ascii="Times New Roman" w:hAnsi="Times New Roman" w:cs="Times New Roman"/>
          <w:color w:val="auto"/>
          <w:sz w:val="24"/>
          <w:szCs w:val="24"/>
        </w:rPr>
        <w:t>uma cultura que reproduz na escola práticas de desigualdade estabelecidas coletivamente, dentro e fora dela.</w:t>
      </w:r>
    </w:p>
    <w:p w:rsidR="00167251" w:rsidRPr="00515E23" w:rsidRDefault="00167251" w:rsidP="00167251">
      <w:pPr>
        <w:spacing w:after="0" w:line="360" w:lineRule="auto"/>
        <w:ind w:firstLine="709"/>
        <w:jc w:val="both"/>
        <w:rPr>
          <w:rFonts w:ascii="Times New Roman" w:hAnsi="Times New Roman" w:cs="Times New Roman"/>
          <w:color w:val="auto"/>
          <w:sz w:val="24"/>
          <w:szCs w:val="24"/>
        </w:rPr>
      </w:pPr>
      <w:r w:rsidRPr="00515E23">
        <w:rPr>
          <w:rFonts w:ascii="Times New Roman" w:hAnsi="Times New Roman" w:cs="Times New Roman"/>
          <w:color w:val="auto"/>
          <w:sz w:val="24"/>
          <w:szCs w:val="24"/>
        </w:rPr>
        <w:t>Logo, o atendimento psicológico proposto por C4 (individual para a criança agredida e coletivo para os agressores) não esgota as medidas de resolução do problema. Como outras/os respondentes, ela não apresenta propostas para a comunidade escolar como um todo</w:t>
      </w:r>
      <w:r w:rsidR="00EF24AF" w:rsidRPr="00515E23">
        <w:rPr>
          <w:rFonts w:ascii="Times New Roman" w:hAnsi="Times New Roman" w:cs="Times New Roman"/>
          <w:color w:val="auto"/>
          <w:sz w:val="24"/>
          <w:szCs w:val="24"/>
        </w:rPr>
        <w:t>,</w:t>
      </w:r>
      <w:r w:rsidRPr="00515E23">
        <w:rPr>
          <w:rFonts w:ascii="Times New Roman" w:hAnsi="Times New Roman" w:cs="Times New Roman"/>
          <w:color w:val="auto"/>
          <w:sz w:val="24"/>
          <w:szCs w:val="24"/>
        </w:rPr>
        <w:t xml:space="preserve"> e ilustra, desse modo, uma forma de pensar a superação ou prevenção da homofobia por um modelo tradicional – atribuindo responsabilidade a indivíduos, sem explicitar as implicações da escola como coletivo que fomenta o preconceito. </w:t>
      </w:r>
    </w:p>
    <w:p w:rsidR="003657F6" w:rsidRDefault="003657F6" w:rsidP="003C0B0F">
      <w:pPr>
        <w:spacing w:after="0" w:line="360" w:lineRule="auto"/>
        <w:jc w:val="both"/>
        <w:rPr>
          <w:rFonts w:ascii="Times New Roman" w:hAnsi="Times New Roman" w:cs="Times New Roman"/>
          <w:b/>
          <w:color w:val="auto"/>
          <w:sz w:val="24"/>
          <w:szCs w:val="24"/>
        </w:rPr>
      </w:pPr>
    </w:p>
    <w:p w:rsidR="00EF24AF" w:rsidRPr="00560E31" w:rsidRDefault="00EF24AF" w:rsidP="003C0B0F">
      <w:pPr>
        <w:spacing w:after="0" w:line="360" w:lineRule="auto"/>
        <w:jc w:val="both"/>
        <w:rPr>
          <w:rFonts w:ascii="Times New Roman" w:hAnsi="Times New Roman" w:cs="Times New Roman"/>
          <w:b/>
          <w:color w:val="auto"/>
          <w:sz w:val="24"/>
          <w:szCs w:val="24"/>
        </w:rPr>
      </w:pPr>
    </w:p>
    <w:p w:rsidR="000E139F" w:rsidRPr="00515E23" w:rsidRDefault="00EF24AF" w:rsidP="003C0B0F">
      <w:pPr>
        <w:spacing w:after="0" w:line="360" w:lineRule="auto"/>
        <w:jc w:val="both"/>
        <w:rPr>
          <w:rFonts w:ascii="Times New Roman" w:hAnsi="Times New Roman" w:cs="Times New Roman"/>
          <w:color w:val="auto"/>
          <w:sz w:val="24"/>
          <w:szCs w:val="24"/>
        </w:rPr>
      </w:pPr>
      <w:r w:rsidRPr="00515E23">
        <w:rPr>
          <w:rFonts w:ascii="Times New Roman" w:hAnsi="Times New Roman" w:cs="Times New Roman"/>
          <w:b/>
          <w:color w:val="auto"/>
          <w:sz w:val="24"/>
          <w:szCs w:val="24"/>
        </w:rPr>
        <w:t>Considerações Finais</w:t>
      </w:r>
    </w:p>
    <w:p w:rsidR="00EB028F" w:rsidRPr="00515E23" w:rsidRDefault="00EB028F" w:rsidP="00E359E4">
      <w:pPr>
        <w:pStyle w:val="PargrafodaLista"/>
        <w:spacing w:line="360" w:lineRule="auto"/>
        <w:jc w:val="both"/>
        <w:rPr>
          <w:rFonts w:ascii="Times New Roman" w:hAnsi="Times New Roman" w:cs="Times New Roman"/>
          <w:b/>
          <w:color w:val="auto"/>
          <w:sz w:val="24"/>
          <w:szCs w:val="24"/>
        </w:rPr>
      </w:pPr>
    </w:p>
    <w:p w:rsidR="00CE7123" w:rsidRPr="00515E23" w:rsidRDefault="00EB028F" w:rsidP="00CE7123">
      <w:pPr>
        <w:pStyle w:val="PargrafodaLista"/>
        <w:spacing w:line="360" w:lineRule="auto"/>
        <w:ind w:left="0" w:firstLine="709"/>
        <w:jc w:val="both"/>
        <w:rPr>
          <w:rFonts w:ascii="Times New Roman" w:hAnsi="Times New Roman" w:cs="Times New Roman"/>
          <w:color w:val="auto"/>
          <w:sz w:val="24"/>
          <w:szCs w:val="24"/>
        </w:rPr>
      </w:pPr>
      <w:r w:rsidRPr="00515E23">
        <w:rPr>
          <w:rFonts w:ascii="Times New Roman" w:hAnsi="Times New Roman" w:cs="Times New Roman"/>
          <w:color w:val="auto"/>
          <w:sz w:val="24"/>
          <w:szCs w:val="24"/>
        </w:rPr>
        <w:t xml:space="preserve">As práticas homofóbicas são situações corriqueiras no espaço escolar </w:t>
      </w:r>
      <w:r w:rsidR="00D6797D" w:rsidRPr="00515E23">
        <w:rPr>
          <w:rFonts w:ascii="Times New Roman" w:hAnsi="Times New Roman" w:cs="Times New Roman"/>
          <w:color w:val="auto"/>
          <w:sz w:val="24"/>
          <w:szCs w:val="24"/>
        </w:rPr>
        <w:t>e</w:t>
      </w:r>
      <w:r w:rsidRPr="00515E23">
        <w:rPr>
          <w:rFonts w:ascii="Times New Roman" w:hAnsi="Times New Roman" w:cs="Times New Roman"/>
          <w:color w:val="auto"/>
          <w:sz w:val="24"/>
          <w:szCs w:val="24"/>
        </w:rPr>
        <w:t xml:space="preserve"> tornam os alunos e alunas LGBT alvos constantes de humilhações, caracterizadas </w:t>
      </w:r>
      <w:r w:rsidR="00515E23">
        <w:rPr>
          <w:rFonts w:ascii="Times New Roman" w:hAnsi="Times New Roman" w:cs="Times New Roman"/>
          <w:color w:val="auto"/>
          <w:sz w:val="24"/>
          <w:szCs w:val="24"/>
        </w:rPr>
        <w:t>–</w:t>
      </w:r>
      <w:r w:rsidR="00EF24AF" w:rsidRPr="00515E23">
        <w:rPr>
          <w:rFonts w:ascii="Times New Roman" w:hAnsi="Times New Roman" w:cs="Times New Roman"/>
          <w:color w:val="auto"/>
          <w:sz w:val="24"/>
          <w:szCs w:val="24"/>
        </w:rPr>
        <w:t xml:space="preserve"> </w:t>
      </w:r>
      <w:r w:rsidRPr="00515E23">
        <w:rPr>
          <w:rFonts w:ascii="Times New Roman" w:hAnsi="Times New Roman" w:cs="Times New Roman"/>
          <w:color w:val="auto"/>
          <w:sz w:val="24"/>
          <w:szCs w:val="24"/>
        </w:rPr>
        <w:t>na maioria das vezes</w:t>
      </w:r>
      <w:r w:rsidR="00EF24AF" w:rsidRPr="00515E23">
        <w:rPr>
          <w:rFonts w:ascii="Times New Roman" w:hAnsi="Times New Roman" w:cs="Times New Roman"/>
          <w:color w:val="auto"/>
          <w:sz w:val="24"/>
          <w:szCs w:val="24"/>
        </w:rPr>
        <w:t xml:space="preserve"> </w:t>
      </w:r>
      <w:r w:rsidR="00515E23">
        <w:rPr>
          <w:rFonts w:ascii="Times New Roman" w:hAnsi="Times New Roman" w:cs="Times New Roman"/>
          <w:color w:val="auto"/>
          <w:sz w:val="24"/>
          <w:szCs w:val="24"/>
        </w:rPr>
        <w:t>–</w:t>
      </w:r>
      <w:r w:rsidR="00EF24AF" w:rsidRPr="00515E23">
        <w:rPr>
          <w:rFonts w:ascii="Times New Roman" w:hAnsi="Times New Roman" w:cs="Times New Roman"/>
          <w:color w:val="auto"/>
          <w:sz w:val="24"/>
          <w:szCs w:val="24"/>
        </w:rPr>
        <w:t xml:space="preserve"> </w:t>
      </w:r>
      <w:r w:rsidRPr="00515E23">
        <w:rPr>
          <w:rFonts w:ascii="Times New Roman" w:hAnsi="Times New Roman" w:cs="Times New Roman"/>
          <w:color w:val="auto"/>
          <w:sz w:val="24"/>
          <w:szCs w:val="24"/>
        </w:rPr>
        <w:t xml:space="preserve">por agressões físicas e verbais. </w:t>
      </w:r>
      <w:r w:rsidR="009508ED" w:rsidRPr="00515E23">
        <w:rPr>
          <w:rFonts w:ascii="Times New Roman" w:hAnsi="Times New Roman" w:cs="Times New Roman"/>
          <w:color w:val="auto"/>
          <w:sz w:val="24"/>
          <w:szCs w:val="24"/>
        </w:rPr>
        <w:t xml:space="preserve">Assim, o </w:t>
      </w:r>
      <w:r w:rsidR="00CE7123" w:rsidRPr="00515E23">
        <w:rPr>
          <w:rFonts w:ascii="Times New Roman" w:hAnsi="Times New Roman" w:cs="Times New Roman"/>
          <w:color w:val="auto"/>
          <w:sz w:val="24"/>
          <w:szCs w:val="24"/>
        </w:rPr>
        <w:t xml:space="preserve">espaço escolar </w:t>
      </w:r>
      <w:r w:rsidR="009508ED" w:rsidRPr="00515E23">
        <w:rPr>
          <w:rFonts w:ascii="Times New Roman" w:hAnsi="Times New Roman" w:cs="Times New Roman"/>
          <w:color w:val="auto"/>
          <w:sz w:val="24"/>
          <w:szCs w:val="24"/>
        </w:rPr>
        <w:t xml:space="preserve">constitui </w:t>
      </w:r>
      <w:r w:rsidR="00CE7123" w:rsidRPr="00515E23">
        <w:rPr>
          <w:rFonts w:ascii="Times New Roman" w:hAnsi="Times New Roman" w:cs="Times New Roman"/>
          <w:color w:val="auto"/>
          <w:sz w:val="24"/>
          <w:szCs w:val="24"/>
        </w:rPr>
        <w:t>uma poderosa instância de reprodução das lógicas homofóbicas, consentida</w:t>
      </w:r>
      <w:r w:rsidR="009508ED" w:rsidRPr="00515E23">
        <w:rPr>
          <w:rFonts w:ascii="Times New Roman" w:hAnsi="Times New Roman" w:cs="Times New Roman"/>
          <w:color w:val="auto"/>
          <w:sz w:val="24"/>
          <w:szCs w:val="24"/>
        </w:rPr>
        <w:t>s</w:t>
      </w:r>
      <w:r w:rsidR="00CE7123" w:rsidRPr="00515E23">
        <w:rPr>
          <w:rFonts w:ascii="Times New Roman" w:hAnsi="Times New Roman" w:cs="Times New Roman"/>
          <w:color w:val="auto"/>
          <w:sz w:val="24"/>
          <w:szCs w:val="24"/>
        </w:rPr>
        <w:t xml:space="preserve"> e ensinada</w:t>
      </w:r>
      <w:r w:rsidR="009508ED" w:rsidRPr="00515E23">
        <w:rPr>
          <w:rFonts w:ascii="Times New Roman" w:hAnsi="Times New Roman" w:cs="Times New Roman"/>
          <w:color w:val="auto"/>
          <w:sz w:val="24"/>
          <w:szCs w:val="24"/>
        </w:rPr>
        <w:t>s</w:t>
      </w:r>
      <w:r w:rsidR="00CE7123" w:rsidRPr="00515E23">
        <w:rPr>
          <w:rFonts w:ascii="Times New Roman" w:hAnsi="Times New Roman" w:cs="Times New Roman"/>
          <w:color w:val="auto"/>
          <w:sz w:val="24"/>
          <w:szCs w:val="24"/>
        </w:rPr>
        <w:t>, produzindo efeitos devastadores na formação de todas as pessoas. A homofobia compromete a inclusão educacional e a qualidade do ensino</w:t>
      </w:r>
      <w:r w:rsidR="00D6797D" w:rsidRPr="00515E23">
        <w:rPr>
          <w:rFonts w:ascii="Times New Roman" w:hAnsi="Times New Roman" w:cs="Times New Roman"/>
          <w:color w:val="auto"/>
          <w:sz w:val="24"/>
          <w:szCs w:val="24"/>
        </w:rPr>
        <w:t>, i</w:t>
      </w:r>
      <w:r w:rsidR="00CE7123" w:rsidRPr="00515E23">
        <w:rPr>
          <w:rFonts w:ascii="Times New Roman" w:hAnsi="Times New Roman" w:cs="Times New Roman"/>
          <w:color w:val="auto"/>
          <w:sz w:val="24"/>
          <w:szCs w:val="24"/>
        </w:rPr>
        <w:t>ncid</w:t>
      </w:r>
      <w:r w:rsidR="00D6797D" w:rsidRPr="00515E23">
        <w:rPr>
          <w:rFonts w:ascii="Times New Roman" w:hAnsi="Times New Roman" w:cs="Times New Roman"/>
          <w:color w:val="auto"/>
          <w:sz w:val="24"/>
          <w:szCs w:val="24"/>
        </w:rPr>
        <w:t>indo negativament</w:t>
      </w:r>
      <w:r w:rsidR="00CE7123" w:rsidRPr="00515E23">
        <w:rPr>
          <w:rFonts w:ascii="Times New Roman" w:hAnsi="Times New Roman" w:cs="Times New Roman"/>
          <w:color w:val="auto"/>
          <w:sz w:val="24"/>
          <w:szCs w:val="24"/>
        </w:rPr>
        <w:t>e na relação docente/estudante</w:t>
      </w:r>
      <w:r w:rsidR="00EF24AF" w:rsidRPr="00515E23">
        <w:rPr>
          <w:rFonts w:ascii="Times New Roman" w:hAnsi="Times New Roman" w:cs="Times New Roman"/>
          <w:color w:val="auto"/>
          <w:sz w:val="24"/>
          <w:szCs w:val="24"/>
        </w:rPr>
        <w:t>; também p</w:t>
      </w:r>
      <w:r w:rsidR="00CE7123" w:rsidRPr="00515E23">
        <w:rPr>
          <w:rFonts w:ascii="Times New Roman" w:hAnsi="Times New Roman" w:cs="Times New Roman"/>
          <w:color w:val="auto"/>
          <w:sz w:val="24"/>
          <w:szCs w:val="24"/>
        </w:rPr>
        <w:t>roduz desinteresse pela escola, dificulta a aprendizagem e conduz à evasão e ao abandono escolar. Afeta a definição das carreiras profissionais e dificulta a inserção no mercado de trabalho (JUNQUEIRA, 2009).</w:t>
      </w:r>
    </w:p>
    <w:p w:rsidR="00EB028F" w:rsidRPr="00515E23" w:rsidRDefault="009508ED" w:rsidP="00C63EB3">
      <w:pPr>
        <w:pStyle w:val="PargrafodaLista"/>
        <w:spacing w:line="360" w:lineRule="auto"/>
        <w:ind w:left="0" w:firstLine="709"/>
        <w:jc w:val="both"/>
        <w:rPr>
          <w:rFonts w:ascii="Times New Roman" w:hAnsi="Times New Roman" w:cs="Times New Roman"/>
          <w:color w:val="auto"/>
          <w:sz w:val="24"/>
          <w:szCs w:val="24"/>
        </w:rPr>
      </w:pPr>
      <w:r w:rsidRPr="00515E23">
        <w:rPr>
          <w:rFonts w:ascii="Times New Roman" w:hAnsi="Times New Roman" w:cs="Times New Roman"/>
          <w:color w:val="auto"/>
          <w:sz w:val="24"/>
          <w:szCs w:val="24"/>
        </w:rPr>
        <w:t xml:space="preserve">As intervenções </w:t>
      </w:r>
      <w:r w:rsidR="00EB028F" w:rsidRPr="00515E23">
        <w:rPr>
          <w:rFonts w:ascii="Times New Roman" w:hAnsi="Times New Roman" w:cs="Times New Roman"/>
          <w:color w:val="auto"/>
          <w:sz w:val="24"/>
          <w:szCs w:val="24"/>
        </w:rPr>
        <w:t>docentes nesse contexto torna</w:t>
      </w:r>
      <w:r w:rsidR="00CE7123" w:rsidRPr="00515E23">
        <w:rPr>
          <w:rFonts w:ascii="Times New Roman" w:hAnsi="Times New Roman" w:cs="Times New Roman"/>
          <w:color w:val="auto"/>
          <w:sz w:val="24"/>
          <w:szCs w:val="24"/>
        </w:rPr>
        <w:t>m</w:t>
      </w:r>
      <w:r w:rsidR="00C63EB3" w:rsidRPr="00515E23">
        <w:rPr>
          <w:rFonts w:ascii="Times New Roman" w:hAnsi="Times New Roman" w:cs="Times New Roman"/>
          <w:color w:val="auto"/>
          <w:sz w:val="24"/>
          <w:szCs w:val="24"/>
        </w:rPr>
        <w:t>-se necessárias</w:t>
      </w:r>
      <w:r w:rsidR="00EB028F" w:rsidRPr="00515E23">
        <w:rPr>
          <w:rFonts w:ascii="Times New Roman" w:hAnsi="Times New Roman" w:cs="Times New Roman"/>
          <w:color w:val="auto"/>
          <w:sz w:val="24"/>
          <w:szCs w:val="24"/>
        </w:rPr>
        <w:t xml:space="preserve"> para que crianças e jovens </w:t>
      </w:r>
      <w:r w:rsidR="00D6797D" w:rsidRPr="00515E23">
        <w:rPr>
          <w:rFonts w:ascii="Times New Roman" w:hAnsi="Times New Roman" w:cs="Times New Roman"/>
          <w:color w:val="auto"/>
          <w:sz w:val="24"/>
          <w:szCs w:val="24"/>
        </w:rPr>
        <w:t>consigam</w:t>
      </w:r>
      <w:r w:rsidR="00EB028F" w:rsidRPr="00515E23">
        <w:rPr>
          <w:rFonts w:ascii="Times New Roman" w:hAnsi="Times New Roman" w:cs="Times New Roman"/>
          <w:color w:val="auto"/>
          <w:sz w:val="24"/>
          <w:szCs w:val="24"/>
        </w:rPr>
        <w:t xml:space="preserve"> habitar um ambiente </w:t>
      </w:r>
      <w:r w:rsidR="00C63EB3" w:rsidRPr="00515E23">
        <w:rPr>
          <w:rFonts w:ascii="Times New Roman" w:hAnsi="Times New Roman" w:cs="Times New Roman"/>
          <w:color w:val="auto"/>
          <w:sz w:val="24"/>
          <w:szCs w:val="24"/>
        </w:rPr>
        <w:t>escolar</w:t>
      </w:r>
      <w:r w:rsidR="00EB028F" w:rsidRPr="00515E23">
        <w:rPr>
          <w:rFonts w:ascii="Times New Roman" w:hAnsi="Times New Roman" w:cs="Times New Roman"/>
          <w:color w:val="auto"/>
          <w:sz w:val="24"/>
          <w:szCs w:val="24"/>
        </w:rPr>
        <w:t xml:space="preserve"> mais equânime. Neste estudo </w:t>
      </w:r>
      <w:r w:rsidR="00865F0B" w:rsidRPr="00515E23">
        <w:rPr>
          <w:rFonts w:ascii="Times New Roman" w:hAnsi="Times New Roman" w:cs="Times New Roman"/>
          <w:color w:val="auto"/>
          <w:sz w:val="24"/>
          <w:szCs w:val="24"/>
        </w:rPr>
        <w:t>foram analisados</w:t>
      </w:r>
      <w:r w:rsidR="00EB028F" w:rsidRPr="00515E23">
        <w:rPr>
          <w:rFonts w:ascii="Times New Roman" w:hAnsi="Times New Roman" w:cs="Times New Roman"/>
          <w:color w:val="auto"/>
          <w:sz w:val="24"/>
          <w:szCs w:val="24"/>
        </w:rPr>
        <w:t xml:space="preserve"> </w:t>
      </w:r>
      <w:r w:rsidR="00865F0B" w:rsidRPr="00515E23">
        <w:rPr>
          <w:rFonts w:ascii="Times New Roman" w:hAnsi="Times New Roman" w:cs="Times New Roman"/>
          <w:color w:val="auto"/>
          <w:sz w:val="24"/>
          <w:szCs w:val="24"/>
        </w:rPr>
        <w:t xml:space="preserve">os discursos sobre </w:t>
      </w:r>
      <w:r w:rsidR="00EB028F" w:rsidRPr="00515E23">
        <w:rPr>
          <w:rFonts w:ascii="Times New Roman" w:hAnsi="Times New Roman" w:cs="Times New Roman"/>
          <w:color w:val="auto"/>
          <w:sz w:val="24"/>
          <w:szCs w:val="24"/>
        </w:rPr>
        <w:t>as intervenções pedagógi</w:t>
      </w:r>
      <w:r w:rsidRPr="00515E23">
        <w:rPr>
          <w:rFonts w:ascii="Times New Roman" w:hAnsi="Times New Roman" w:cs="Times New Roman"/>
          <w:color w:val="auto"/>
          <w:sz w:val="24"/>
          <w:szCs w:val="24"/>
        </w:rPr>
        <w:t>cas de professoras e professores c</w:t>
      </w:r>
      <w:r w:rsidR="00C63EB3" w:rsidRPr="00515E23">
        <w:rPr>
          <w:rFonts w:ascii="Times New Roman" w:hAnsi="Times New Roman" w:cs="Times New Roman"/>
          <w:color w:val="auto"/>
          <w:sz w:val="24"/>
          <w:szCs w:val="24"/>
        </w:rPr>
        <w:t>ursistas</w:t>
      </w:r>
      <w:r w:rsidRPr="00515E23">
        <w:rPr>
          <w:rFonts w:ascii="Times New Roman" w:hAnsi="Times New Roman" w:cs="Times New Roman"/>
          <w:color w:val="auto"/>
          <w:sz w:val="24"/>
          <w:szCs w:val="24"/>
        </w:rPr>
        <w:t xml:space="preserve"> do</w:t>
      </w:r>
      <w:r w:rsidR="00C63EB3" w:rsidRPr="00515E23">
        <w:rPr>
          <w:rFonts w:ascii="Times New Roman" w:hAnsi="Times New Roman" w:cs="Times New Roman"/>
          <w:color w:val="auto"/>
          <w:sz w:val="24"/>
          <w:szCs w:val="24"/>
        </w:rPr>
        <w:t xml:space="preserve"> GDE</w:t>
      </w:r>
      <w:r w:rsidRPr="00515E23">
        <w:rPr>
          <w:rFonts w:ascii="Times New Roman" w:hAnsi="Times New Roman" w:cs="Times New Roman"/>
          <w:color w:val="auto"/>
          <w:sz w:val="24"/>
          <w:szCs w:val="24"/>
        </w:rPr>
        <w:t>-Especialização do p</w:t>
      </w:r>
      <w:r w:rsidR="00C63EB3" w:rsidRPr="00515E23">
        <w:rPr>
          <w:rFonts w:ascii="Times New Roman" w:hAnsi="Times New Roman" w:cs="Times New Roman"/>
          <w:color w:val="auto"/>
          <w:sz w:val="24"/>
          <w:szCs w:val="24"/>
        </w:rPr>
        <w:t>olo de João Pessoa</w:t>
      </w:r>
      <w:r w:rsidR="00D6797D" w:rsidRPr="00515E23">
        <w:rPr>
          <w:rFonts w:ascii="Times New Roman" w:hAnsi="Times New Roman" w:cs="Times New Roman"/>
          <w:color w:val="auto"/>
          <w:sz w:val="24"/>
          <w:szCs w:val="24"/>
        </w:rPr>
        <w:t>-PB</w:t>
      </w:r>
      <w:r w:rsidRPr="00515E23">
        <w:rPr>
          <w:rFonts w:ascii="Times New Roman" w:hAnsi="Times New Roman" w:cs="Times New Roman"/>
          <w:color w:val="auto"/>
          <w:sz w:val="24"/>
          <w:szCs w:val="24"/>
        </w:rPr>
        <w:t xml:space="preserve"> diante de um caso de violência homofóbica apresentado</w:t>
      </w:r>
      <w:r w:rsidR="00865F0B" w:rsidRPr="00515E23">
        <w:rPr>
          <w:rFonts w:ascii="Times New Roman" w:hAnsi="Times New Roman" w:cs="Times New Roman"/>
          <w:color w:val="auto"/>
          <w:sz w:val="24"/>
          <w:szCs w:val="24"/>
        </w:rPr>
        <w:t xml:space="preserve"> na prova final do módulo Sexualidade e Orientação Sexual</w:t>
      </w:r>
      <w:r w:rsidR="00CF0093" w:rsidRPr="00515E23">
        <w:rPr>
          <w:rFonts w:ascii="Times New Roman" w:hAnsi="Times New Roman" w:cs="Times New Roman"/>
          <w:color w:val="auto"/>
          <w:sz w:val="24"/>
          <w:szCs w:val="24"/>
        </w:rPr>
        <w:t>.</w:t>
      </w:r>
    </w:p>
    <w:p w:rsidR="007341BD" w:rsidRPr="001C7E89" w:rsidRDefault="00C63EB3" w:rsidP="004865CC">
      <w:pPr>
        <w:pStyle w:val="PargrafodaLista"/>
        <w:spacing w:line="360" w:lineRule="auto"/>
        <w:ind w:left="0" w:firstLine="708"/>
        <w:jc w:val="both"/>
        <w:rPr>
          <w:rFonts w:ascii="Times New Roman" w:hAnsi="Times New Roman" w:cs="Times New Roman"/>
          <w:color w:val="auto"/>
          <w:sz w:val="24"/>
          <w:szCs w:val="24"/>
        </w:rPr>
      </w:pPr>
      <w:r w:rsidRPr="00560E31">
        <w:rPr>
          <w:rFonts w:ascii="Times New Roman" w:hAnsi="Times New Roman" w:cs="Times New Roman"/>
          <w:color w:val="auto"/>
          <w:sz w:val="24"/>
          <w:szCs w:val="24"/>
        </w:rPr>
        <w:lastRenderedPageBreak/>
        <w:t>Os principais resultados indica</w:t>
      </w:r>
      <w:r w:rsidR="00865F0B" w:rsidRPr="00560E31">
        <w:rPr>
          <w:rFonts w:ascii="Times New Roman" w:hAnsi="Times New Roman" w:cs="Times New Roman"/>
          <w:color w:val="auto"/>
          <w:sz w:val="24"/>
          <w:szCs w:val="24"/>
        </w:rPr>
        <w:t>ra</w:t>
      </w:r>
      <w:r w:rsidRPr="00560E31">
        <w:rPr>
          <w:rFonts w:ascii="Times New Roman" w:hAnsi="Times New Roman" w:cs="Times New Roman"/>
          <w:color w:val="auto"/>
          <w:sz w:val="24"/>
          <w:szCs w:val="24"/>
        </w:rPr>
        <w:t>m</w:t>
      </w:r>
      <w:r w:rsidR="00D6797D" w:rsidRPr="00560E31">
        <w:rPr>
          <w:rFonts w:ascii="Times New Roman" w:hAnsi="Times New Roman" w:cs="Times New Roman"/>
          <w:color w:val="auto"/>
          <w:sz w:val="24"/>
          <w:szCs w:val="24"/>
        </w:rPr>
        <w:t xml:space="preserve"> </w:t>
      </w:r>
      <w:r w:rsidRPr="00560E31">
        <w:rPr>
          <w:rFonts w:ascii="Times New Roman" w:hAnsi="Times New Roman" w:cs="Times New Roman"/>
          <w:color w:val="auto"/>
          <w:sz w:val="24"/>
          <w:szCs w:val="24"/>
        </w:rPr>
        <w:t>que a</w:t>
      </w:r>
      <w:r w:rsidR="007341BD" w:rsidRPr="00560E31">
        <w:rPr>
          <w:rFonts w:ascii="Times New Roman" w:hAnsi="Times New Roman" w:cs="Times New Roman"/>
          <w:color w:val="auto"/>
          <w:sz w:val="24"/>
          <w:szCs w:val="24"/>
        </w:rPr>
        <w:t>s intervenções propostas pel</w:t>
      </w:r>
      <w:r w:rsidR="00865F0B" w:rsidRPr="00560E31">
        <w:rPr>
          <w:rFonts w:ascii="Times New Roman" w:hAnsi="Times New Roman" w:cs="Times New Roman"/>
          <w:color w:val="auto"/>
          <w:sz w:val="24"/>
          <w:szCs w:val="24"/>
        </w:rPr>
        <w:t>as/os</w:t>
      </w:r>
      <w:r w:rsidR="007341BD" w:rsidRPr="00560E31">
        <w:rPr>
          <w:rFonts w:ascii="Times New Roman" w:hAnsi="Times New Roman" w:cs="Times New Roman"/>
          <w:color w:val="auto"/>
          <w:sz w:val="24"/>
          <w:szCs w:val="24"/>
        </w:rPr>
        <w:t xml:space="preserve"> cursistas </w:t>
      </w:r>
      <w:r w:rsidR="00865F0B" w:rsidRPr="00560E31">
        <w:rPr>
          <w:rFonts w:ascii="Times New Roman" w:hAnsi="Times New Roman" w:cs="Times New Roman"/>
          <w:color w:val="auto"/>
          <w:sz w:val="24"/>
          <w:szCs w:val="24"/>
        </w:rPr>
        <w:t xml:space="preserve">se pautam </w:t>
      </w:r>
      <w:r w:rsidR="007341BD" w:rsidRPr="00560E31">
        <w:rPr>
          <w:rFonts w:ascii="Times New Roman" w:hAnsi="Times New Roman" w:cs="Times New Roman"/>
          <w:color w:val="auto"/>
          <w:sz w:val="24"/>
          <w:szCs w:val="24"/>
        </w:rPr>
        <w:t xml:space="preserve">em </w:t>
      </w:r>
      <w:r w:rsidR="007341BD" w:rsidRPr="00515E23">
        <w:rPr>
          <w:rFonts w:ascii="Times New Roman" w:hAnsi="Times New Roman" w:cs="Times New Roman"/>
          <w:color w:val="auto"/>
          <w:sz w:val="24"/>
          <w:szCs w:val="24"/>
        </w:rPr>
        <w:t xml:space="preserve">atividades </w:t>
      </w:r>
      <w:r w:rsidR="00D6797D" w:rsidRPr="00515E23">
        <w:rPr>
          <w:rFonts w:ascii="Times New Roman" w:hAnsi="Times New Roman" w:cs="Times New Roman"/>
          <w:color w:val="auto"/>
          <w:sz w:val="24"/>
          <w:szCs w:val="24"/>
        </w:rPr>
        <w:t>pedagógicas (projetos</w:t>
      </w:r>
      <w:r w:rsidR="007341BD" w:rsidRPr="00515E23">
        <w:rPr>
          <w:rFonts w:ascii="Times New Roman" w:hAnsi="Times New Roman" w:cs="Times New Roman"/>
          <w:color w:val="auto"/>
          <w:sz w:val="24"/>
          <w:szCs w:val="24"/>
        </w:rPr>
        <w:t>, debates em sala de aula sobre sexualidade, homofobia, orientação sexual e identidade de gênero)</w:t>
      </w:r>
      <w:r w:rsidRPr="00515E23">
        <w:rPr>
          <w:rFonts w:ascii="Times New Roman" w:hAnsi="Times New Roman" w:cs="Times New Roman"/>
          <w:color w:val="auto"/>
          <w:sz w:val="24"/>
          <w:szCs w:val="24"/>
        </w:rPr>
        <w:t xml:space="preserve">, objetivando </w:t>
      </w:r>
      <w:r w:rsidR="00515E23" w:rsidRPr="00515E23">
        <w:rPr>
          <w:rFonts w:ascii="Times New Roman" w:hAnsi="Times New Roman" w:cs="Times New Roman"/>
          <w:color w:val="auto"/>
          <w:sz w:val="24"/>
          <w:szCs w:val="24"/>
        </w:rPr>
        <w:t>a</w:t>
      </w:r>
      <w:r w:rsidRPr="00515E23">
        <w:rPr>
          <w:rFonts w:ascii="Times New Roman" w:hAnsi="Times New Roman" w:cs="Times New Roman"/>
          <w:color w:val="auto"/>
          <w:sz w:val="24"/>
          <w:szCs w:val="24"/>
        </w:rPr>
        <w:t xml:space="preserve"> conscientização e o respeito </w:t>
      </w:r>
      <w:r w:rsidR="00D6797D" w:rsidRPr="00515E23">
        <w:rPr>
          <w:rFonts w:ascii="Times New Roman" w:hAnsi="Times New Roman" w:cs="Times New Roman"/>
          <w:color w:val="auto"/>
          <w:sz w:val="24"/>
          <w:szCs w:val="24"/>
        </w:rPr>
        <w:t>à</w:t>
      </w:r>
      <w:r w:rsidRPr="00515E23">
        <w:rPr>
          <w:rFonts w:ascii="Times New Roman" w:hAnsi="Times New Roman" w:cs="Times New Roman"/>
          <w:color w:val="auto"/>
          <w:sz w:val="24"/>
          <w:szCs w:val="24"/>
        </w:rPr>
        <w:t>s diferenças</w:t>
      </w:r>
      <w:r w:rsidR="00865F0B" w:rsidRPr="00515E23">
        <w:rPr>
          <w:rFonts w:ascii="Times New Roman" w:hAnsi="Times New Roman" w:cs="Times New Roman"/>
          <w:color w:val="auto"/>
          <w:sz w:val="24"/>
          <w:szCs w:val="24"/>
        </w:rPr>
        <w:t>; e</w:t>
      </w:r>
      <w:r w:rsidR="0016423B" w:rsidRPr="00515E23">
        <w:rPr>
          <w:rFonts w:ascii="Times New Roman" w:hAnsi="Times New Roman" w:cs="Times New Roman"/>
          <w:color w:val="auto"/>
          <w:sz w:val="24"/>
          <w:szCs w:val="24"/>
        </w:rPr>
        <w:t xml:space="preserve"> </w:t>
      </w:r>
      <w:r w:rsidR="00865F0B" w:rsidRPr="00515E23">
        <w:rPr>
          <w:rFonts w:ascii="Times New Roman" w:hAnsi="Times New Roman" w:cs="Times New Roman"/>
          <w:color w:val="auto"/>
          <w:sz w:val="24"/>
          <w:szCs w:val="24"/>
        </w:rPr>
        <w:t xml:space="preserve">em </w:t>
      </w:r>
      <w:r w:rsidRPr="00515E23">
        <w:rPr>
          <w:rFonts w:ascii="Times New Roman" w:hAnsi="Times New Roman" w:cs="Times New Roman"/>
          <w:color w:val="auto"/>
          <w:sz w:val="24"/>
          <w:szCs w:val="24"/>
        </w:rPr>
        <w:t>encaminhamentos internos (</w:t>
      </w:r>
      <w:r w:rsidR="00D6797D" w:rsidRPr="00515E23">
        <w:rPr>
          <w:rFonts w:ascii="Times New Roman" w:hAnsi="Times New Roman" w:cs="Times New Roman"/>
          <w:color w:val="auto"/>
          <w:sz w:val="24"/>
          <w:szCs w:val="24"/>
        </w:rPr>
        <w:t xml:space="preserve">à </w:t>
      </w:r>
      <w:r w:rsidRPr="00515E23">
        <w:rPr>
          <w:rFonts w:ascii="Times New Roman" w:hAnsi="Times New Roman" w:cs="Times New Roman"/>
          <w:color w:val="auto"/>
          <w:sz w:val="24"/>
          <w:szCs w:val="24"/>
        </w:rPr>
        <w:t xml:space="preserve">Direção, </w:t>
      </w:r>
      <w:r w:rsidR="00D6797D" w:rsidRPr="00515E23">
        <w:rPr>
          <w:rFonts w:ascii="Times New Roman" w:hAnsi="Times New Roman" w:cs="Times New Roman"/>
          <w:color w:val="auto"/>
          <w:sz w:val="24"/>
          <w:szCs w:val="24"/>
        </w:rPr>
        <w:t xml:space="preserve">à </w:t>
      </w:r>
      <w:r w:rsidRPr="00515E23">
        <w:rPr>
          <w:rFonts w:ascii="Times New Roman" w:hAnsi="Times New Roman" w:cs="Times New Roman"/>
          <w:color w:val="auto"/>
          <w:sz w:val="24"/>
          <w:szCs w:val="24"/>
        </w:rPr>
        <w:t>Coordenação</w:t>
      </w:r>
      <w:r w:rsidR="00D6797D" w:rsidRPr="00515E23">
        <w:rPr>
          <w:rFonts w:ascii="Times New Roman" w:hAnsi="Times New Roman" w:cs="Times New Roman"/>
          <w:color w:val="auto"/>
          <w:sz w:val="24"/>
          <w:szCs w:val="24"/>
        </w:rPr>
        <w:t xml:space="preserve"> e ao</w:t>
      </w:r>
      <w:r w:rsidRPr="00515E23">
        <w:rPr>
          <w:rFonts w:ascii="Times New Roman" w:hAnsi="Times New Roman" w:cs="Times New Roman"/>
          <w:color w:val="auto"/>
          <w:sz w:val="24"/>
          <w:szCs w:val="24"/>
        </w:rPr>
        <w:t xml:space="preserve"> Conselho </w:t>
      </w:r>
      <w:r w:rsidR="00167251" w:rsidRPr="00515E23">
        <w:rPr>
          <w:rFonts w:ascii="Times New Roman" w:hAnsi="Times New Roman" w:cs="Times New Roman"/>
          <w:color w:val="auto"/>
          <w:sz w:val="24"/>
          <w:szCs w:val="24"/>
        </w:rPr>
        <w:t>Escolar</w:t>
      </w:r>
      <w:r w:rsidR="00EF24AF" w:rsidRPr="00515E23">
        <w:rPr>
          <w:rFonts w:ascii="Times New Roman" w:hAnsi="Times New Roman" w:cs="Times New Roman"/>
          <w:color w:val="auto"/>
          <w:sz w:val="24"/>
          <w:szCs w:val="24"/>
        </w:rPr>
        <w:t>,</w:t>
      </w:r>
      <w:r w:rsidRPr="00515E23">
        <w:rPr>
          <w:rFonts w:ascii="Times New Roman" w:hAnsi="Times New Roman" w:cs="Times New Roman"/>
          <w:color w:val="auto"/>
          <w:sz w:val="24"/>
          <w:szCs w:val="24"/>
        </w:rPr>
        <w:t xml:space="preserve"> e externos (</w:t>
      </w:r>
      <w:r w:rsidR="00865F0B" w:rsidRPr="00515E23">
        <w:rPr>
          <w:rFonts w:ascii="Times New Roman" w:hAnsi="Times New Roman" w:cs="Times New Roman"/>
          <w:color w:val="auto"/>
          <w:sz w:val="24"/>
          <w:szCs w:val="24"/>
        </w:rPr>
        <w:t xml:space="preserve">ao </w:t>
      </w:r>
      <w:r w:rsidR="00167251" w:rsidRPr="00515E23">
        <w:rPr>
          <w:rFonts w:ascii="Times New Roman" w:hAnsi="Times New Roman" w:cs="Times New Roman"/>
          <w:color w:val="auto"/>
          <w:sz w:val="24"/>
          <w:szCs w:val="24"/>
        </w:rPr>
        <w:t>Conselho Tutelar,</w:t>
      </w:r>
      <w:r w:rsidRPr="00515E23">
        <w:rPr>
          <w:rFonts w:ascii="Times New Roman" w:hAnsi="Times New Roman" w:cs="Times New Roman"/>
          <w:color w:val="auto"/>
          <w:sz w:val="24"/>
          <w:szCs w:val="24"/>
        </w:rPr>
        <w:t xml:space="preserve"> </w:t>
      </w:r>
      <w:r w:rsidR="00515E23" w:rsidRPr="00515E23">
        <w:rPr>
          <w:rFonts w:ascii="Times New Roman" w:hAnsi="Times New Roman" w:cs="Times New Roman"/>
          <w:color w:val="auto"/>
          <w:sz w:val="24"/>
          <w:szCs w:val="24"/>
        </w:rPr>
        <w:t>à</w:t>
      </w:r>
      <w:r w:rsidR="00865F0B" w:rsidRPr="00515E23">
        <w:rPr>
          <w:rFonts w:ascii="Times New Roman" w:hAnsi="Times New Roman" w:cs="Times New Roman"/>
          <w:color w:val="auto"/>
          <w:sz w:val="24"/>
          <w:szCs w:val="24"/>
        </w:rPr>
        <w:t xml:space="preserve"> Justiça</w:t>
      </w:r>
      <w:r w:rsidR="00167251" w:rsidRPr="00515E23">
        <w:rPr>
          <w:rFonts w:ascii="Times New Roman" w:hAnsi="Times New Roman" w:cs="Times New Roman"/>
          <w:color w:val="auto"/>
          <w:sz w:val="24"/>
          <w:szCs w:val="24"/>
        </w:rPr>
        <w:t xml:space="preserve"> e a atendimento psicológico para a vítima e para os agressores</w:t>
      </w:r>
      <w:r w:rsidRPr="00515E23">
        <w:rPr>
          <w:rFonts w:ascii="Times New Roman" w:hAnsi="Times New Roman" w:cs="Times New Roman"/>
          <w:color w:val="auto"/>
          <w:sz w:val="24"/>
          <w:szCs w:val="24"/>
        </w:rPr>
        <w:t>)</w:t>
      </w:r>
      <w:r w:rsidR="00865F0B" w:rsidRPr="00515E23">
        <w:rPr>
          <w:rFonts w:ascii="Times New Roman" w:hAnsi="Times New Roman" w:cs="Times New Roman"/>
          <w:color w:val="auto"/>
          <w:sz w:val="24"/>
          <w:szCs w:val="24"/>
        </w:rPr>
        <w:t>. Isso sugere</w:t>
      </w:r>
      <w:r w:rsidR="007341BD" w:rsidRPr="00515E23">
        <w:rPr>
          <w:rFonts w:ascii="Times New Roman" w:hAnsi="Times New Roman" w:cs="Times New Roman"/>
          <w:color w:val="auto"/>
          <w:sz w:val="24"/>
          <w:szCs w:val="24"/>
        </w:rPr>
        <w:t xml:space="preserve"> que a formação c</w:t>
      </w:r>
      <w:r w:rsidR="00D6797D" w:rsidRPr="00515E23">
        <w:rPr>
          <w:rFonts w:ascii="Times New Roman" w:hAnsi="Times New Roman" w:cs="Times New Roman"/>
          <w:color w:val="auto"/>
          <w:sz w:val="24"/>
          <w:szCs w:val="24"/>
        </w:rPr>
        <w:t xml:space="preserve">ontinuada proposta pelo GDE tem sido assimilada por docentes, </w:t>
      </w:r>
      <w:r w:rsidR="007341BD" w:rsidRPr="00515E23">
        <w:rPr>
          <w:rFonts w:ascii="Times New Roman" w:hAnsi="Times New Roman" w:cs="Times New Roman"/>
          <w:color w:val="auto"/>
          <w:sz w:val="24"/>
          <w:szCs w:val="24"/>
        </w:rPr>
        <w:t xml:space="preserve">contribuindo para o debate sobre os referidos temas nas escolas e colaborando para </w:t>
      </w:r>
      <w:r w:rsidR="00D6797D" w:rsidRPr="00515E23">
        <w:rPr>
          <w:rFonts w:ascii="Times New Roman" w:hAnsi="Times New Roman" w:cs="Times New Roman"/>
          <w:color w:val="auto"/>
          <w:sz w:val="24"/>
          <w:szCs w:val="24"/>
        </w:rPr>
        <w:t>a superação da</w:t>
      </w:r>
      <w:r w:rsidR="007341BD" w:rsidRPr="00515E23">
        <w:rPr>
          <w:rFonts w:ascii="Times New Roman" w:hAnsi="Times New Roman" w:cs="Times New Roman"/>
          <w:color w:val="auto"/>
          <w:sz w:val="24"/>
          <w:szCs w:val="24"/>
        </w:rPr>
        <w:t xml:space="preserve"> homofobia, </w:t>
      </w:r>
      <w:r w:rsidR="00865F0B" w:rsidRPr="00515E23">
        <w:rPr>
          <w:rFonts w:ascii="Times New Roman" w:hAnsi="Times New Roman" w:cs="Times New Roman"/>
          <w:color w:val="auto"/>
          <w:sz w:val="24"/>
          <w:szCs w:val="24"/>
        </w:rPr>
        <w:t xml:space="preserve">problemática ainda frequentemente </w:t>
      </w:r>
      <w:r w:rsidR="007341BD" w:rsidRPr="00515E23">
        <w:rPr>
          <w:rFonts w:ascii="Times New Roman" w:hAnsi="Times New Roman" w:cs="Times New Roman"/>
          <w:color w:val="auto"/>
          <w:sz w:val="24"/>
          <w:szCs w:val="24"/>
        </w:rPr>
        <w:t xml:space="preserve">ignorada </w:t>
      </w:r>
      <w:r w:rsidR="00014BD6" w:rsidRPr="00515E23">
        <w:rPr>
          <w:rFonts w:ascii="Times New Roman" w:hAnsi="Times New Roman" w:cs="Times New Roman"/>
          <w:color w:val="auto"/>
          <w:sz w:val="24"/>
          <w:szCs w:val="24"/>
        </w:rPr>
        <w:t xml:space="preserve">em muitas escolas brasileiras </w:t>
      </w:r>
      <w:r w:rsidR="00CE7123" w:rsidRPr="00515E23">
        <w:rPr>
          <w:rFonts w:ascii="Times New Roman" w:hAnsi="Times New Roman" w:cs="Times New Roman"/>
          <w:color w:val="auto"/>
          <w:sz w:val="24"/>
          <w:szCs w:val="24"/>
        </w:rPr>
        <w:t>por</w:t>
      </w:r>
      <w:r w:rsidR="007341BD" w:rsidRPr="00515E23">
        <w:rPr>
          <w:rFonts w:ascii="Times New Roman" w:hAnsi="Times New Roman" w:cs="Times New Roman"/>
          <w:color w:val="auto"/>
          <w:sz w:val="24"/>
          <w:szCs w:val="24"/>
        </w:rPr>
        <w:t xml:space="preserve"> </w:t>
      </w:r>
      <w:r w:rsidR="007341BD" w:rsidRPr="001C7E89">
        <w:rPr>
          <w:rFonts w:ascii="Times New Roman" w:hAnsi="Times New Roman" w:cs="Times New Roman"/>
          <w:color w:val="auto"/>
          <w:sz w:val="24"/>
          <w:szCs w:val="24"/>
        </w:rPr>
        <w:t>professores e professoras</w:t>
      </w:r>
      <w:r w:rsidR="00CE7123" w:rsidRPr="001C7E89">
        <w:rPr>
          <w:rFonts w:ascii="Times New Roman" w:hAnsi="Times New Roman" w:cs="Times New Roman"/>
          <w:color w:val="auto"/>
          <w:sz w:val="24"/>
          <w:szCs w:val="24"/>
        </w:rPr>
        <w:t>,</w:t>
      </w:r>
      <w:r w:rsidR="007341BD" w:rsidRPr="001C7E89">
        <w:rPr>
          <w:rFonts w:ascii="Times New Roman" w:hAnsi="Times New Roman" w:cs="Times New Roman"/>
          <w:color w:val="auto"/>
          <w:sz w:val="24"/>
          <w:szCs w:val="24"/>
        </w:rPr>
        <w:t xml:space="preserve"> seja pela prevalência de uma cultura hetero</w:t>
      </w:r>
      <w:r w:rsidR="00865F0B" w:rsidRPr="001C7E89">
        <w:rPr>
          <w:rFonts w:ascii="Times New Roman" w:hAnsi="Times New Roman" w:cs="Times New Roman"/>
          <w:color w:val="auto"/>
          <w:sz w:val="24"/>
          <w:szCs w:val="24"/>
        </w:rPr>
        <w:t>normativa</w:t>
      </w:r>
      <w:r w:rsidR="007341BD" w:rsidRPr="001C7E89">
        <w:rPr>
          <w:rFonts w:ascii="Times New Roman" w:hAnsi="Times New Roman" w:cs="Times New Roman"/>
          <w:color w:val="auto"/>
          <w:sz w:val="24"/>
          <w:szCs w:val="24"/>
        </w:rPr>
        <w:t>, seja pela falta de formação</w:t>
      </w:r>
      <w:r w:rsidR="00891240" w:rsidRPr="001C7E89">
        <w:rPr>
          <w:rFonts w:ascii="Times New Roman" w:hAnsi="Times New Roman" w:cs="Times New Roman"/>
          <w:color w:val="auto"/>
          <w:sz w:val="24"/>
          <w:szCs w:val="24"/>
        </w:rPr>
        <w:t xml:space="preserve"> docente</w:t>
      </w:r>
      <w:r w:rsidR="005A7DC8" w:rsidRPr="001C7E89">
        <w:rPr>
          <w:rFonts w:ascii="Times New Roman" w:hAnsi="Times New Roman" w:cs="Times New Roman"/>
          <w:color w:val="auto"/>
          <w:sz w:val="24"/>
          <w:szCs w:val="24"/>
        </w:rPr>
        <w:t xml:space="preserve"> para a resolução pacífica de conflitos</w:t>
      </w:r>
      <w:r w:rsidR="00EF7265" w:rsidRPr="001C7E89">
        <w:rPr>
          <w:rFonts w:ascii="Times New Roman" w:hAnsi="Times New Roman" w:cs="Times New Roman"/>
          <w:color w:val="auto"/>
          <w:sz w:val="24"/>
          <w:szCs w:val="24"/>
        </w:rPr>
        <w:t>.</w:t>
      </w:r>
    </w:p>
    <w:p w:rsidR="00014BD6" w:rsidRPr="001C7E89" w:rsidRDefault="00014BD6" w:rsidP="00C63EB3">
      <w:pPr>
        <w:pStyle w:val="PargrafodaLista"/>
        <w:spacing w:line="360" w:lineRule="auto"/>
        <w:ind w:left="0" w:firstLine="708"/>
        <w:jc w:val="both"/>
        <w:rPr>
          <w:rFonts w:ascii="Times New Roman" w:hAnsi="Times New Roman" w:cs="Times New Roman"/>
          <w:color w:val="auto"/>
          <w:sz w:val="24"/>
          <w:szCs w:val="24"/>
        </w:rPr>
      </w:pPr>
      <w:r w:rsidRPr="001C7E89">
        <w:rPr>
          <w:rFonts w:ascii="Times New Roman" w:hAnsi="Times New Roman" w:cs="Times New Roman"/>
          <w:color w:val="auto"/>
          <w:sz w:val="24"/>
          <w:szCs w:val="24"/>
        </w:rPr>
        <w:t>Reconhece</w:t>
      </w:r>
      <w:r w:rsidR="00865F0B" w:rsidRPr="001C7E89">
        <w:rPr>
          <w:rFonts w:ascii="Times New Roman" w:hAnsi="Times New Roman" w:cs="Times New Roman"/>
          <w:color w:val="auto"/>
          <w:sz w:val="24"/>
          <w:szCs w:val="24"/>
        </w:rPr>
        <w:t>m-se</w:t>
      </w:r>
      <w:r w:rsidRPr="001C7E89">
        <w:rPr>
          <w:rFonts w:ascii="Times New Roman" w:hAnsi="Times New Roman" w:cs="Times New Roman"/>
          <w:color w:val="auto"/>
          <w:sz w:val="24"/>
          <w:szCs w:val="24"/>
        </w:rPr>
        <w:t>, pois</w:t>
      </w:r>
      <w:r w:rsidR="006D54D5" w:rsidRPr="001C7E89">
        <w:rPr>
          <w:rFonts w:ascii="Times New Roman" w:hAnsi="Times New Roman" w:cs="Times New Roman"/>
          <w:color w:val="auto"/>
          <w:sz w:val="24"/>
          <w:szCs w:val="24"/>
        </w:rPr>
        <w:t>,</w:t>
      </w:r>
      <w:r w:rsidRPr="001C7E89">
        <w:rPr>
          <w:rFonts w:ascii="Times New Roman" w:hAnsi="Times New Roman" w:cs="Times New Roman"/>
          <w:color w:val="auto"/>
          <w:sz w:val="24"/>
          <w:szCs w:val="24"/>
        </w:rPr>
        <w:t xml:space="preserve"> os limites desses profissionais, ainda em formação, sobretudo em termos teórico-conceituais. Encontra</w:t>
      </w:r>
      <w:r w:rsidR="00865F0B" w:rsidRPr="001C7E89">
        <w:rPr>
          <w:rFonts w:ascii="Times New Roman" w:hAnsi="Times New Roman" w:cs="Times New Roman"/>
          <w:color w:val="auto"/>
          <w:sz w:val="24"/>
          <w:szCs w:val="24"/>
        </w:rPr>
        <w:t>ram-se nas respostas das/o</w:t>
      </w:r>
      <w:r w:rsidRPr="001C7E89">
        <w:rPr>
          <w:rFonts w:ascii="Times New Roman" w:hAnsi="Times New Roman" w:cs="Times New Roman"/>
          <w:color w:val="auto"/>
          <w:sz w:val="24"/>
          <w:szCs w:val="24"/>
        </w:rPr>
        <w:t>s cursistas te</w:t>
      </w:r>
      <w:r w:rsidR="00386711" w:rsidRPr="001C7E89">
        <w:rPr>
          <w:rFonts w:ascii="Times New Roman" w:hAnsi="Times New Roman" w:cs="Times New Roman"/>
          <w:color w:val="auto"/>
          <w:sz w:val="24"/>
          <w:szCs w:val="24"/>
        </w:rPr>
        <w:t>r</w:t>
      </w:r>
      <w:r w:rsidRPr="001C7E89">
        <w:rPr>
          <w:rFonts w:ascii="Times New Roman" w:hAnsi="Times New Roman" w:cs="Times New Roman"/>
          <w:color w:val="auto"/>
          <w:sz w:val="24"/>
          <w:szCs w:val="24"/>
        </w:rPr>
        <w:t xml:space="preserve">mos como </w:t>
      </w:r>
      <w:r w:rsidR="00DB417B">
        <w:rPr>
          <w:rFonts w:ascii="Times New Roman" w:hAnsi="Times New Roman" w:cs="Times New Roman"/>
          <w:i/>
          <w:color w:val="auto"/>
          <w:sz w:val="24"/>
          <w:szCs w:val="24"/>
        </w:rPr>
        <w:t xml:space="preserve">preferências sexuais, </w:t>
      </w:r>
      <w:r w:rsidRPr="00DB417B">
        <w:rPr>
          <w:rFonts w:ascii="Times New Roman" w:hAnsi="Times New Roman" w:cs="Times New Roman"/>
          <w:i/>
          <w:color w:val="auto"/>
          <w:sz w:val="24"/>
          <w:szCs w:val="24"/>
        </w:rPr>
        <w:t>escolhas sexuais</w:t>
      </w:r>
      <w:r w:rsidR="00865F0B" w:rsidRPr="001C7E89">
        <w:rPr>
          <w:rFonts w:ascii="Times New Roman" w:hAnsi="Times New Roman" w:cs="Times New Roman"/>
          <w:color w:val="auto"/>
          <w:sz w:val="24"/>
          <w:szCs w:val="24"/>
        </w:rPr>
        <w:t xml:space="preserve">, por exemplo, </w:t>
      </w:r>
      <w:r w:rsidR="006D54D5" w:rsidRPr="001C7E89">
        <w:rPr>
          <w:rFonts w:ascii="Times New Roman" w:hAnsi="Times New Roman" w:cs="Times New Roman"/>
          <w:color w:val="auto"/>
          <w:sz w:val="24"/>
          <w:szCs w:val="24"/>
        </w:rPr>
        <w:t>o que demonstra desconhecimento sobre o fato de que</w:t>
      </w:r>
      <w:r w:rsidR="00013559" w:rsidRPr="001C7E89">
        <w:rPr>
          <w:rFonts w:ascii="Times New Roman" w:hAnsi="Times New Roman" w:cs="Times New Roman"/>
          <w:color w:val="auto"/>
          <w:sz w:val="24"/>
          <w:szCs w:val="24"/>
        </w:rPr>
        <w:t xml:space="preserve"> a orientação sexual não se constitui em uma simples escolha, </w:t>
      </w:r>
      <w:r w:rsidR="006D54D5" w:rsidRPr="001C7E89">
        <w:rPr>
          <w:rFonts w:ascii="Times New Roman" w:hAnsi="Times New Roman" w:cs="Times New Roman"/>
          <w:color w:val="auto"/>
          <w:sz w:val="24"/>
          <w:szCs w:val="24"/>
        </w:rPr>
        <w:t xml:space="preserve">deliberada e autônoma, </w:t>
      </w:r>
      <w:r w:rsidR="00013559" w:rsidRPr="001C7E89">
        <w:rPr>
          <w:rFonts w:ascii="Times New Roman" w:hAnsi="Times New Roman" w:cs="Times New Roman"/>
          <w:color w:val="auto"/>
          <w:sz w:val="24"/>
          <w:szCs w:val="24"/>
        </w:rPr>
        <w:t>mas “refere-se ao sexo das pessoas que elegemos como objetos de desejo e afeto” (GDE, 2009, p. 124)</w:t>
      </w:r>
      <w:r w:rsidR="00051501" w:rsidRPr="001C7E89">
        <w:rPr>
          <w:rFonts w:ascii="Times New Roman" w:hAnsi="Times New Roman" w:cs="Times New Roman"/>
          <w:color w:val="auto"/>
          <w:sz w:val="24"/>
          <w:szCs w:val="24"/>
        </w:rPr>
        <w:t xml:space="preserve">. </w:t>
      </w:r>
      <w:r w:rsidR="00DE05A5" w:rsidRPr="001C7E89">
        <w:rPr>
          <w:rFonts w:ascii="Times New Roman" w:hAnsi="Times New Roman" w:cs="Times New Roman"/>
          <w:color w:val="auto"/>
          <w:sz w:val="24"/>
          <w:szCs w:val="24"/>
        </w:rPr>
        <w:t>Ressalta</w:t>
      </w:r>
      <w:r w:rsidR="006D54D5" w:rsidRPr="001C7E89">
        <w:rPr>
          <w:rFonts w:ascii="Times New Roman" w:hAnsi="Times New Roman" w:cs="Times New Roman"/>
          <w:color w:val="auto"/>
          <w:sz w:val="24"/>
          <w:szCs w:val="24"/>
        </w:rPr>
        <w:t xml:space="preserve">-se </w:t>
      </w:r>
      <w:r w:rsidR="00DE05A5" w:rsidRPr="001C7E89">
        <w:rPr>
          <w:rFonts w:ascii="Times New Roman" w:hAnsi="Times New Roman" w:cs="Times New Roman"/>
          <w:color w:val="auto"/>
          <w:sz w:val="24"/>
          <w:szCs w:val="24"/>
        </w:rPr>
        <w:t>que</w:t>
      </w:r>
      <w:r w:rsidR="006D54D5" w:rsidRPr="001C7E89">
        <w:rPr>
          <w:rFonts w:ascii="Times New Roman" w:hAnsi="Times New Roman" w:cs="Times New Roman"/>
          <w:color w:val="auto"/>
          <w:sz w:val="24"/>
          <w:szCs w:val="24"/>
        </w:rPr>
        <w:t>,</w:t>
      </w:r>
      <w:r w:rsidR="00DE05A5" w:rsidRPr="001C7E89">
        <w:rPr>
          <w:rFonts w:ascii="Times New Roman" w:hAnsi="Times New Roman" w:cs="Times New Roman"/>
          <w:color w:val="auto"/>
          <w:sz w:val="24"/>
          <w:szCs w:val="24"/>
        </w:rPr>
        <w:t xml:space="preserve"> para a superação desses limites</w:t>
      </w:r>
      <w:r w:rsidR="006D54D5" w:rsidRPr="001C7E89">
        <w:rPr>
          <w:rFonts w:ascii="Times New Roman" w:hAnsi="Times New Roman" w:cs="Times New Roman"/>
          <w:color w:val="auto"/>
          <w:sz w:val="24"/>
          <w:szCs w:val="24"/>
        </w:rPr>
        <w:t>,</w:t>
      </w:r>
      <w:r w:rsidR="00DE05A5" w:rsidRPr="001C7E89">
        <w:rPr>
          <w:rFonts w:ascii="Times New Roman" w:hAnsi="Times New Roman" w:cs="Times New Roman"/>
          <w:color w:val="auto"/>
          <w:sz w:val="24"/>
          <w:szCs w:val="24"/>
        </w:rPr>
        <w:t xml:space="preserve"> é importante </w:t>
      </w:r>
      <w:r w:rsidR="00545552" w:rsidRPr="001C7E89">
        <w:rPr>
          <w:rFonts w:ascii="Times New Roman" w:hAnsi="Times New Roman" w:cs="Times New Roman"/>
          <w:color w:val="auto"/>
          <w:sz w:val="24"/>
          <w:szCs w:val="24"/>
        </w:rPr>
        <w:t>que</w:t>
      </w:r>
      <w:r w:rsidR="00EF24AF" w:rsidRPr="001C7E89">
        <w:rPr>
          <w:rFonts w:ascii="Times New Roman" w:hAnsi="Times New Roman" w:cs="Times New Roman"/>
          <w:color w:val="auto"/>
          <w:sz w:val="24"/>
          <w:szCs w:val="24"/>
        </w:rPr>
        <w:t xml:space="preserve"> os/as</w:t>
      </w:r>
      <w:r w:rsidR="00545552" w:rsidRPr="001C7E89">
        <w:rPr>
          <w:rFonts w:ascii="Times New Roman" w:hAnsi="Times New Roman" w:cs="Times New Roman"/>
          <w:color w:val="auto"/>
          <w:sz w:val="24"/>
          <w:szCs w:val="24"/>
        </w:rPr>
        <w:t xml:space="preserve"> </w:t>
      </w:r>
      <w:r w:rsidR="00DE05A5" w:rsidRPr="001C7E89">
        <w:rPr>
          <w:rFonts w:ascii="Times New Roman" w:hAnsi="Times New Roman" w:cs="Times New Roman"/>
          <w:color w:val="auto"/>
          <w:sz w:val="24"/>
          <w:szCs w:val="24"/>
        </w:rPr>
        <w:t>profissionais continuem trilhando o caminh</w:t>
      </w:r>
      <w:r w:rsidR="009E7F3C" w:rsidRPr="001C7E89">
        <w:rPr>
          <w:rFonts w:ascii="Times New Roman" w:hAnsi="Times New Roman" w:cs="Times New Roman"/>
          <w:color w:val="auto"/>
          <w:sz w:val="24"/>
          <w:szCs w:val="24"/>
        </w:rPr>
        <w:t>o</w:t>
      </w:r>
      <w:r w:rsidR="00DE05A5" w:rsidRPr="001C7E89">
        <w:rPr>
          <w:rFonts w:ascii="Times New Roman" w:hAnsi="Times New Roman" w:cs="Times New Roman"/>
          <w:color w:val="auto"/>
          <w:sz w:val="24"/>
          <w:szCs w:val="24"/>
        </w:rPr>
        <w:t xml:space="preserve"> da formação continuada sobre as temáticas de gênero e diversidade, pois apenas </w:t>
      </w:r>
      <w:r w:rsidR="00386711" w:rsidRPr="001C7E89">
        <w:rPr>
          <w:rFonts w:ascii="Times New Roman" w:hAnsi="Times New Roman" w:cs="Times New Roman"/>
          <w:color w:val="auto"/>
          <w:sz w:val="24"/>
          <w:szCs w:val="24"/>
        </w:rPr>
        <w:t>se a</w:t>
      </w:r>
      <w:r w:rsidR="00DE05A5" w:rsidRPr="001C7E89">
        <w:rPr>
          <w:rFonts w:ascii="Times New Roman" w:hAnsi="Times New Roman" w:cs="Times New Roman"/>
          <w:color w:val="auto"/>
          <w:sz w:val="24"/>
          <w:szCs w:val="24"/>
        </w:rPr>
        <w:t xml:space="preserve">poderando desses conhecimentos </w:t>
      </w:r>
      <w:r w:rsidR="00545552" w:rsidRPr="001C7E89">
        <w:rPr>
          <w:rFonts w:ascii="Times New Roman" w:hAnsi="Times New Roman" w:cs="Times New Roman"/>
          <w:color w:val="auto"/>
          <w:sz w:val="24"/>
          <w:szCs w:val="24"/>
        </w:rPr>
        <w:t>pode</w:t>
      </w:r>
      <w:r w:rsidR="006D54D5" w:rsidRPr="001C7E89">
        <w:rPr>
          <w:rFonts w:ascii="Times New Roman" w:hAnsi="Times New Roman" w:cs="Times New Roman"/>
          <w:color w:val="auto"/>
          <w:sz w:val="24"/>
          <w:szCs w:val="24"/>
        </w:rPr>
        <w:t xml:space="preserve">rão </w:t>
      </w:r>
      <w:r w:rsidR="00545552" w:rsidRPr="001C7E89">
        <w:rPr>
          <w:rFonts w:ascii="Times New Roman" w:hAnsi="Times New Roman" w:cs="Times New Roman"/>
          <w:color w:val="auto"/>
          <w:sz w:val="24"/>
          <w:szCs w:val="24"/>
        </w:rPr>
        <w:t xml:space="preserve">rever suas práticas interventivas em situações de homofobia e violência de gênero, </w:t>
      </w:r>
      <w:r w:rsidR="006D54D5" w:rsidRPr="001C7E89">
        <w:rPr>
          <w:rFonts w:ascii="Times New Roman" w:hAnsi="Times New Roman" w:cs="Times New Roman"/>
          <w:color w:val="auto"/>
          <w:sz w:val="24"/>
          <w:szCs w:val="24"/>
        </w:rPr>
        <w:t xml:space="preserve">e </w:t>
      </w:r>
      <w:r w:rsidR="00545552" w:rsidRPr="001C7E89">
        <w:rPr>
          <w:rFonts w:ascii="Times New Roman" w:hAnsi="Times New Roman" w:cs="Times New Roman"/>
          <w:color w:val="auto"/>
          <w:sz w:val="24"/>
          <w:szCs w:val="24"/>
        </w:rPr>
        <w:t xml:space="preserve">contribuir para </w:t>
      </w:r>
      <w:r w:rsidR="006D54D5" w:rsidRPr="001C7E89">
        <w:rPr>
          <w:rFonts w:ascii="Times New Roman" w:hAnsi="Times New Roman" w:cs="Times New Roman"/>
          <w:color w:val="auto"/>
          <w:sz w:val="24"/>
          <w:szCs w:val="24"/>
        </w:rPr>
        <w:t xml:space="preserve">a criação de </w:t>
      </w:r>
      <w:r w:rsidR="00545552" w:rsidRPr="001C7E89">
        <w:rPr>
          <w:rFonts w:ascii="Times New Roman" w:hAnsi="Times New Roman" w:cs="Times New Roman"/>
          <w:color w:val="auto"/>
          <w:sz w:val="24"/>
          <w:szCs w:val="24"/>
        </w:rPr>
        <w:t xml:space="preserve">uma cultura </w:t>
      </w:r>
      <w:r w:rsidR="001C7E89">
        <w:rPr>
          <w:rFonts w:ascii="Times New Roman" w:hAnsi="Times New Roman" w:cs="Times New Roman"/>
          <w:color w:val="auto"/>
          <w:sz w:val="24"/>
          <w:szCs w:val="24"/>
        </w:rPr>
        <w:t>de equidade</w:t>
      </w:r>
      <w:r w:rsidR="00545552" w:rsidRPr="001C7E89">
        <w:rPr>
          <w:rFonts w:ascii="Times New Roman" w:hAnsi="Times New Roman" w:cs="Times New Roman"/>
          <w:color w:val="auto"/>
          <w:sz w:val="24"/>
          <w:szCs w:val="24"/>
        </w:rPr>
        <w:t xml:space="preserve"> na escola e </w:t>
      </w:r>
      <w:r w:rsidR="006D54D5" w:rsidRPr="001C7E89">
        <w:rPr>
          <w:rFonts w:ascii="Times New Roman" w:hAnsi="Times New Roman" w:cs="Times New Roman"/>
          <w:color w:val="auto"/>
          <w:sz w:val="24"/>
          <w:szCs w:val="24"/>
        </w:rPr>
        <w:t xml:space="preserve">demais </w:t>
      </w:r>
      <w:r w:rsidR="00545552" w:rsidRPr="001C7E89">
        <w:rPr>
          <w:rFonts w:ascii="Times New Roman" w:hAnsi="Times New Roman" w:cs="Times New Roman"/>
          <w:color w:val="auto"/>
          <w:sz w:val="24"/>
          <w:szCs w:val="24"/>
        </w:rPr>
        <w:t>espaços sociais.</w:t>
      </w:r>
    </w:p>
    <w:p w:rsidR="0031681E" w:rsidRPr="00560E31" w:rsidRDefault="008D344B" w:rsidP="00C63EB3">
      <w:pPr>
        <w:pStyle w:val="PargrafodaLista"/>
        <w:spacing w:line="360" w:lineRule="auto"/>
        <w:ind w:left="0" w:firstLine="708"/>
        <w:jc w:val="both"/>
        <w:rPr>
          <w:rFonts w:ascii="Times New Roman" w:hAnsi="Times New Roman" w:cs="Times New Roman"/>
          <w:color w:val="auto"/>
          <w:sz w:val="24"/>
          <w:szCs w:val="24"/>
        </w:rPr>
      </w:pPr>
      <w:r w:rsidRPr="00560E31">
        <w:rPr>
          <w:rFonts w:ascii="Times New Roman" w:hAnsi="Times New Roman" w:cs="Times New Roman"/>
          <w:color w:val="auto"/>
          <w:sz w:val="24"/>
          <w:szCs w:val="24"/>
        </w:rPr>
        <w:t>Mesmo</w:t>
      </w:r>
      <w:r w:rsidR="00051501" w:rsidRPr="00560E31">
        <w:rPr>
          <w:rFonts w:ascii="Times New Roman" w:hAnsi="Times New Roman" w:cs="Times New Roman"/>
          <w:color w:val="auto"/>
          <w:sz w:val="24"/>
          <w:szCs w:val="24"/>
        </w:rPr>
        <w:t xml:space="preserve"> com esse</w:t>
      </w:r>
      <w:r w:rsidR="00545552" w:rsidRPr="00560E31">
        <w:rPr>
          <w:rFonts w:ascii="Times New Roman" w:hAnsi="Times New Roman" w:cs="Times New Roman"/>
          <w:color w:val="auto"/>
          <w:sz w:val="24"/>
          <w:szCs w:val="24"/>
        </w:rPr>
        <w:t>s</w:t>
      </w:r>
      <w:r w:rsidR="00051501" w:rsidRPr="00560E31">
        <w:rPr>
          <w:rFonts w:ascii="Times New Roman" w:hAnsi="Times New Roman" w:cs="Times New Roman"/>
          <w:color w:val="auto"/>
          <w:sz w:val="24"/>
          <w:szCs w:val="24"/>
        </w:rPr>
        <w:t xml:space="preserve"> limite</w:t>
      </w:r>
      <w:r w:rsidR="00545552" w:rsidRPr="00560E31">
        <w:rPr>
          <w:rFonts w:ascii="Times New Roman" w:hAnsi="Times New Roman" w:cs="Times New Roman"/>
          <w:color w:val="auto"/>
          <w:sz w:val="24"/>
          <w:szCs w:val="24"/>
        </w:rPr>
        <w:t>s teórico-conceituais</w:t>
      </w:r>
      <w:r w:rsidR="00051501" w:rsidRPr="00560E31">
        <w:rPr>
          <w:rFonts w:ascii="Times New Roman" w:hAnsi="Times New Roman" w:cs="Times New Roman"/>
          <w:color w:val="auto"/>
          <w:sz w:val="24"/>
          <w:szCs w:val="24"/>
        </w:rPr>
        <w:t xml:space="preserve">, </w:t>
      </w:r>
      <w:r w:rsidR="00051501" w:rsidRPr="001C7E89">
        <w:rPr>
          <w:rFonts w:ascii="Times New Roman" w:hAnsi="Times New Roman" w:cs="Times New Roman"/>
          <w:color w:val="auto"/>
          <w:sz w:val="24"/>
          <w:szCs w:val="24"/>
        </w:rPr>
        <w:t>percebemos n</w:t>
      </w:r>
      <w:r w:rsidR="007108B9" w:rsidRPr="001C7E89">
        <w:rPr>
          <w:rFonts w:ascii="Times New Roman" w:hAnsi="Times New Roman" w:cs="Times New Roman"/>
          <w:color w:val="auto"/>
          <w:sz w:val="24"/>
          <w:szCs w:val="24"/>
        </w:rPr>
        <w:t xml:space="preserve">as respostas </w:t>
      </w:r>
      <w:r w:rsidR="006D54D5" w:rsidRPr="001C7E89">
        <w:rPr>
          <w:rFonts w:ascii="Times New Roman" w:hAnsi="Times New Roman" w:cs="Times New Roman"/>
          <w:color w:val="auto"/>
          <w:sz w:val="24"/>
          <w:szCs w:val="24"/>
        </w:rPr>
        <w:t xml:space="preserve">das/os cursistas </w:t>
      </w:r>
      <w:r w:rsidR="007108B9" w:rsidRPr="001C7E89">
        <w:rPr>
          <w:rFonts w:ascii="Times New Roman" w:hAnsi="Times New Roman" w:cs="Times New Roman"/>
          <w:color w:val="auto"/>
          <w:sz w:val="24"/>
          <w:szCs w:val="24"/>
        </w:rPr>
        <w:t xml:space="preserve">um discurso docente </w:t>
      </w:r>
      <w:r w:rsidR="00E65BFF" w:rsidRPr="001C7E89">
        <w:rPr>
          <w:rFonts w:ascii="Times New Roman" w:hAnsi="Times New Roman" w:cs="Times New Roman"/>
          <w:color w:val="auto"/>
          <w:sz w:val="24"/>
          <w:szCs w:val="24"/>
        </w:rPr>
        <w:t xml:space="preserve">marcado por sinais indicando </w:t>
      </w:r>
      <w:r w:rsidR="007108B9" w:rsidRPr="001C7E89">
        <w:rPr>
          <w:rFonts w:ascii="Times New Roman" w:hAnsi="Times New Roman" w:cs="Times New Roman"/>
          <w:color w:val="auto"/>
          <w:sz w:val="24"/>
          <w:szCs w:val="24"/>
        </w:rPr>
        <w:t xml:space="preserve">efeitos </w:t>
      </w:r>
      <w:r w:rsidR="007108B9" w:rsidRPr="00560E31">
        <w:rPr>
          <w:rFonts w:ascii="Times New Roman" w:hAnsi="Times New Roman" w:cs="Times New Roman"/>
          <w:color w:val="auto"/>
          <w:sz w:val="24"/>
          <w:szCs w:val="24"/>
        </w:rPr>
        <w:t xml:space="preserve">da formação: o reconhecimento da importância do tema para a formação discente; a adoção de uma posição crítica para com a homofobia; a relação entre intervenção pedagógica e dispositivos </w:t>
      </w:r>
      <w:r w:rsidR="00E65BFF" w:rsidRPr="00560E31">
        <w:rPr>
          <w:rFonts w:ascii="Times New Roman" w:hAnsi="Times New Roman" w:cs="Times New Roman"/>
          <w:color w:val="auto"/>
          <w:sz w:val="24"/>
          <w:szCs w:val="24"/>
        </w:rPr>
        <w:t xml:space="preserve">especificamente </w:t>
      </w:r>
      <w:r w:rsidR="006D54D5" w:rsidRPr="00560E31">
        <w:rPr>
          <w:rFonts w:ascii="Times New Roman" w:hAnsi="Times New Roman" w:cs="Times New Roman"/>
          <w:color w:val="auto"/>
          <w:sz w:val="24"/>
          <w:szCs w:val="24"/>
        </w:rPr>
        <w:t>escolares</w:t>
      </w:r>
      <w:r w:rsidR="000D65D5">
        <w:rPr>
          <w:rFonts w:ascii="Times New Roman" w:hAnsi="Times New Roman" w:cs="Times New Roman"/>
          <w:color w:val="00B050"/>
          <w:sz w:val="24"/>
          <w:szCs w:val="24"/>
        </w:rPr>
        <w:t>,</w:t>
      </w:r>
      <w:r w:rsidR="006D54D5" w:rsidRPr="00560E31">
        <w:rPr>
          <w:rFonts w:ascii="Times New Roman" w:hAnsi="Times New Roman" w:cs="Times New Roman"/>
          <w:color w:val="auto"/>
          <w:sz w:val="24"/>
          <w:szCs w:val="24"/>
        </w:rPr>
        <w:t xml:space="preserve"> como o currículo</w:t>
      </w:r>
      <w:r w:rsidR="00E65BFF" w:rsidRPr="00560E31">
        <w:rPr>
          <w:rFonts w:ascii="Times New Roman" w:hAnsi="Times New Roman" w:cs="Times New Roman"/>
          <w:color w:val="auto"/>
          <w:sz w:val="24"/>
          <w:szCs w:val="24"/>
        </w:rPr>
        <w:t>, ressaltando o papel intransferível da escola na superação da homofobia.</w:t>
      </w:r>
    </w:p>
    <w:p w:rsidR="00E979D1" w:rsidRPr="001C7E89" w:rsidRDefault="000D65D5" w:rsidP="00C63EB3">
      <w:pPr>
        <w:pStyle w:val="PargrafodaLista"/>
        <w:spacing w:line="360" w:lineRule="auto"/>
        <w:ind w:left="0" w:firstLine="708"/>
        <w:jc w:val="both"/>
        <w:rPr>
          <w:rFonts w:ascii="Times New Roman" w:hAnsi="Times New Roman" w:cs="Times New Roman"/>
          <w:color w:val="auto"/>
          <w:sz w:val="24"/>
          <w:szCs w:val="24"/>
        </w:rPr>
      </w:pPr>
      <w:r w:rsidRPr="001C7E89">
        <w:rPr>
          <w:rFonts w:ascii="Times New Roman" w:hAnsi="Times New Roman" w:cs="Times New Roman"/>
          <w:color w:val="auto"/>
          <w:sz w:val="24"/>
          <w:szCs w:val="24"/>
        </w:rPr>
        <w:t xml:space="preserve">O </w:t>
      </w:r>
      <w:r w:rsidR="0031681E" w:rsidRPr="001C7E89">
        <w:rPr>
          <w:rFonts w:ascii="Times New Roman" w:hAnsi="Times New Roman" w:cs="Times New Roman"/>
          <w:color w:val="auto"/>
          <w:sz w:val="24"/>
          <w:szCs w:val="24"/>
        </w:rPr>
        <w:t xml:space="preserve">discurso </w:t>
      </w:r>
      <w:r w:rsidR="006D54D5" w:rsidRPr="001C7E89">
        <w:rPr>
          <w:rFonts w:ascii="Times New Roman" w:hAnsi="Times New Roman" w:cs="Times New Roman"/>
          <w:color w:val="auto"/>
          <w:sz w:val="24"/>
          <w:szCs w:val="24"/>
        </w:rPr>
        <w:t xml:space="preserve">docente </w:t>
      </w:r>
      <w:r w:rsidR="0031681E" w:rsidRPr="001C7E89">
        <w:rPr>
          <w:rFonts w:ascii="Times New Roman" w:hAnsi="Times New Roman" w:cs="Times New Roman"/>
          <w:color w:val="auto"/>
          <w:sz w:val="24"/>
          <w:szCs w:val="24"/>
        </w:rPr>
        <w:t>também sugere o conhecimento sobre a importância do t</w:t>
      </w:r>
      <w:r w:rsidR="006D54D5" w:rsidRPr="001C7E89">
        <w:rPr>
          <w:rFonts w:ascii="Times New Roman" w:hAnsi="Times New Roman" w:cs="Times New Roman"/>
          <w:color w:val="auto"/>
          <w:sz w:val="24"/>
          <w:szCs w:val="24"/>
        </w:rPr>
        <w:t>rabalho em equipe, ainda que</w:t>
      </w:r>
      <w:r w:rsidR="0031681E" w:rsidRPr="001C7E89">
        <w:rPr>
          <w:rFonts w:ascii="Times New Roman" w:hAnsi="Times New Roman" w:cs="Times New Roman"/>
          <w:color w:val="auto"/>
          <w:sz w:val="24"/>
          <w:szCs w:val="24"/>
        </w:rPr>
        <w:t xml:space="preserve"> não seja predominante</w:t>
      </w:r>
      <w:r w:rsidR="006D54D5" w:rsidRPr="001C7E89">
        <w:rPr>
          <w:rFonts w:ascii="Times New Roman" w:hAnsi="Times New Roman" w:cs="Times New Roman"/>
          <w:color w:val="auto"/>
          <w:sz w:val="24"/>
          <w:szCs w:val="24"/>
        </w:rPr>
        <w:t xml:space="preserve">, </w:t>
      </w:r>
      <w:r w:rsidR="0031681E" w:rsidRPr="001C7E89">
        <w:rPr>
          <w:rFonts w:ascii="Times New Roman" w:hAnsi="Times New Roman" w:cs="Times New Roman"/>
          <w:color w:val="auto"/>
          <w:sz w:val="24"/>
          <w:szCs w:val="24"/>
        </w:rPr>
        <w:t xml:space="preserve">já que somente </w:t>
      </w:r>
      <w:r w:rsidR="005B49DC" w:rsidRPr="001C7E89">
        <w:rPr>
          <w:rFonts w:ascii="Times New Roman" w:hAnsi="Times New Roman" w:cs="Times New Roman"/>
          <w:color w:val="auto"/>
          <w:sz w:val="24"/>
          <w:szCs w:val="24"/>
        </w:rPr>
        <w:t>14</w:t>
      </w:r>
      <w:r w:rsidR="0031681E" w:rsidRPr="001C7E89">
        <w:rPr>
          <w:rFonts w:ascii="Times New Roman" w:hAnsi="Times New Roman" w:cs="Times New Roman"/>
          <w:color w:val="auto"/>
          <w:sz w:val="24"/>
          <w:szCs w:val="24"/>
        </w:rPr>
        <w:t xml:space="preserve"> dos </w:t>
      </w:r>
      <w:r w:rsidR="005B49DC" w:rsidRPr="001C7E89">
        <w:rPr>
          <w:rFonts w:ascii="Times New Roman" w:hAnsi="Times New Roman" w:cs="Times New Roman"/>
          <w:color w:val="auto"/>
          <w:sz w:val="24"/>
          <w:szCs w:val="24"/>
        </w:rPr>
        <w:t>30</w:t>
      </w:r>
      <w:r w:rsidR="0031681E" w:rsidRPr="001C7E89">
        <w:rPr>
          <w:rFonts w:ascii="Times New Roman" w:hAnsi="Times New Roman" w:cs="Times New Roman"/>
          <w:color w:val="auto"/>
          <w:sz w:val="24"/>
          <w:szCs w:val="24"/>
        </w:rPr>
        <w:t xml:space="preserve"> respondentes indicaram estratégias que requerem de modo explícito o trabalho coletivo na escola.</w:t>
      </w:r>
      <w:r w:rsidR="00E979D1" w:rsidRPr="001C7E89">
        <w:rPr>
          <w:rFonts w:ascii="Times New Roman" w:hAnsi="Times New Roman" w:cs="Times New Roman"/>
          <w:color w:val="auto"/>
          <w:sz w:val="24"/>
          <w:szCs w:val="24"/>
        </w:rPr>
        <w:t xml:space="preserve"> O trabalho em equipe </w:t>
      </w:r>
      <w:r w:rsidR="00051501" w:rsidRPr="001C7E89">
        <w:rPr>
          <w:rFonts w:ascii="Times New Roman" w:hAnsi="Times New Roman" w:cs="Times New Roman"/>
          <w:color w:val="auto"/>
          <w:sz w:val="24"/>
          <w:szCs w:val="24"/>
        </w:rPr>
        <w:t xml:space="preserve">tende a contribuir para reflexão </w:t>
      </w:r>
      <w:r w:rsidR="00E979D1" w:rsidRPr="001C7E89">
        <w:rPr>
          <w:rFonts w:ascii="Times New Roman" w:hAnsi="Times New Roman" w:cs="Times New Roman"/>
          <w:color w:val="auto"/>
          <w:sz w:val="24"/>
          <w:szCs w:val="24"/>
        </w:rPr>
        <w:t xml:space="preserve">sobre </w:t>
      </w:r>
      <w:r w:rsidR="00051501" w:rsidRPr="001C7E89">
        <w:rPr>
          <w:rFonts w:ascii="Times New Roman" w:hAnsi="Times New Roman" w:cs="Times New Roman"/>
          <w:color w:val="auto"/>
          <w:sz w:val="24"/>
          <w:szCs w:val="24"/>
        </w:rPr>
        <w:t>as temáticas de diversidade sexual, gênero e sexualidade</w:t>
      </w:r>
      <w:r w:rsidR="00716013" w:rsidRPr="001C7E89">
        <w:rPr>
          <w:rFonts w:ascii="Times New Roman" w:hAnsi="Times New Roman" w:cs="Times New Roman"/>
          <w:color w:val="auto"/>
          <w:sz w:val="24"/>
          <w:szCs w:val="24"/>
        </w:rPr>
        <w:t>;</w:t>
      </w:r>
      <w:r w:rsidR="00051501" w:rsidRPr="001C7E89">
        <w:rPr>
          <w:rFonts w:ascii="Times New Roman" w:hAnsi="Times New Roman" w:cs="Times New Roman"/>
          <w:color w:val="auto"/>
          <w:sz w:val="24"/>
          <w:szCs w:val="24"/>
        </w:rPr>
        <w:t xml:space="preserve"> e</w:t>
      </w:r>
      <w:r w:rsidR="00716013" w:rsidRPr="001C7E89">
        <w:rPr>
          <w:rFonts w:ascii="Times New Roman" w:hAnsi="Times New Roman" w:cs="Times New Roman"/>
          <w:color w:val="auto"/>
          <w:sz w:val="24"/>
          <w:szCs w:val="24"/>
        </w:rPr>
        <w:t>,</w:t>
      </w:r>
      <w:r w:rsidR="00051501" w:rsidRPr="001C7E89">
        <w:rPr>
          <w:rFonts w:ascii="Times New Roman" w:hAnsi="Times New Roman" w:cs="Times New Roman"/>
          <w:color w:val="auto"/>
          <w:sz w:val="24"/>
          <w:szCs w:val="24"/>
        </w:rPr>
        <w:t xml:space="preserve"> consequentemente</w:t>
      </w:r>
      <w:r w:rsidR="00716013" w:rsidRPr="001C7E89">
        <w:rPr>
          <w:rFonts w:ascii="Times New Roman" w:hAnsi="Times New Roman" w:cs="Times New Roman"/>
          <w:color w:val="auto"/>
          <w:sz w:val="24"/>
          <w:szCs w:val="24"/>
        </w:rPr>
        <w:t>,</w:t>
      </w:r>
      <w:r w:rsidR="00051501" w:rsidRPr="001C7E89">
        <w:rPr>
          <w:rFonts w:ascii="Times New Roman" w:hAnsi="Times New Roman" w:cs="Times New Roman"/>
          <w:color w:val="auto"/>
          <w:sz w:val="24"/>
          <w:szCs w:val="24"/>
        </w:rPr>
        <w:t xml:space="preserve"> para a redução de práticas homofóbicas na escola.</w:t>
      </w:r>
    </w:p>
    <w:p w:rsidR="0094329A" w:rsidRPr="00560E31" w:rsidRDefault="002349E7" w:rsidP="00C63EB3">
      <w:pPr>
        <w:pStyle w:val="PargrafodaLista"/>
        <w:spacing w:line="360" w:lineRule="auto"/>
        <w:ind w:left="0" w:firstLine="708"/>
        <w:jc w:val="both"/>
        <w:rPr>
          <w:rFonts w:ascii="Times New Roman" w:hAnsi="Times New Roman" w:cs="Times New Roman"/>
          <w:color w:val="auto"/>
          <w:sz w:val="24"/>
          <w:szCs w:val="24"/>
        </w:rPr>
      </w:pPr>
      <w:r w:rsidRPr="001C7E89">
        <w:rPr>
          <w:rFonts w:ascii="Times New Roman" w:hAnsi="Times New Roman" w:cs="Times New Roman"/>
          <w:color w:val="auto"/>
          <w:sz w:val="24"/>
          <w:szCs w:val="24"/>
        </w:rPr>
        <w:t>Com base nos</w:t>
      </w:r>
      <w:r w:rsidR="00E10E92" w:rsidRPr="001C7E89">
        <w:rPr>
          <w:rFonts w:ascii="Times New Roman" w:hAnsi="Times New Roman" w:cs="Times New Roman"/>
          <w:color w:val="auto"/>
          <w:sz w:val="24"/>
          <w:szCs w:val="24"/>
        </w:rPr>
        <w:t xml:space="preserve"> eixos e subeixos </w:t>
      </w:r>
      <w:r w:rsidR="00716013" w:rsidRPr="001C7E89">
        <w:rPr>
          <w:rFonts w:ascii="Times New Roman" w:hAnsi="Times New Roman" w:cs="Times New Roman"/>
          <w:color w:val="auto"/>
          <w:sz w:val="24"/>
          <w:szCs w:val="24"/>
        </w:rPr>
        <w:t xml:space="preserve">delineados </w:t>
      </w:r>
      <w:r w:rsidR="00E10E92" w:rsidRPr="001C7E89">
        <w:rPr>
          <w:rFonts w:ascii="Times New Roman" w:hAnsi="Times New Roman" w:cs="Times New Roman"/>
          <w:color w:val="auto"/>
          <w:sz w:val="24"/>
          <w:szCs w:val="24"/>
        </w:rPr>
        <w:t>n</w:t>
      </w:r>
      <w:r w:rsidR="00716013" w:rsidRPr="001C7E89">
        <w:rPr>
          <w:rFonts w:ascii="Times New Roman" w:hAnsi="Times New Roman" w:cs="Times New Roman"/>
          <w:color w:val="auto"/>
          <w:sz w:val="24"/>
          <w:szCs w:val="24"/>
        </w:rPr>
        <w:t>a análise</w:t>
      </w:r>
      <w:r w:rsidR="009A730E" w:rsidRPr="001C7E89">
        <w:rPr>
          <w:rFonts w:ascii="Times New Roman" w:hAnsi="Times New Roman" w:cs="Times New Roman"/>
          <w:color w:val="auto"/>
          <w:sz w:val="24"/>
          <w:szCs w:val="24"/>
        </w:rPr>
        <w:t xml:space="preserve"> (em destaque nos </w:t>
      </w:r>
      <w:r w:rsidR="000D65D5" w:rsidRPr="001C7E89">
        <w:rPr>
          <w:rFonts w:ascii="Times New Roman" w:hAnsi="Times New Roman" w:cs="Times New Roman"/>
          <w:color w:val="auto"/>
          <w:sz w:val="24"/>
          <w:szCs w:val="24"/>
        </w:rPr>
        <w:t>q</w:t>
      </w:r>
      <w:r w:rsidR="009A730E" w:rsidRPr="001C7E89">
        <w:rPr>
          <w:rFonts w:ascii="Times New Roman" w:hAnsi="Times New Roman" w:cs="Times New Roman"/>
          <w:color w:val="auto"/>
          <w:sz w:val="24"/>
          <w:szCs w:val="24"/>
        </w:rPr>
        <w:t>uadros 1 e 2)</w:t>
      </w:r>
      <w:r w:rsidRPr="001C7E89">
        <w:rPr>
          <w:rFonts w:ascii="Times New Roman" w:hAnsi="Times New Roman" w:cs="Times New Roman"/>
          <w:color w:val="auto"/>
          <w:sz w:val="24"/>
          <w:szCs w:val="24"/>
        </w:rPr>
        <w:t>,</w:t>
      </w:r>
      <w:r w:rsidR="00716013" w:rsidRPr="001C7E89">
        <w:rPr>
          <w:rFonts w:ascii="Times New Roman" w:hAnsi="Times New Roman" w:cs="Times New Roman"/>
          <w:color w:val="auto"/>
          <w:sz w:val="24"/>
          <w:szCs w:val="24"/>
        </w:rPr>
        <w:t xml:space="preserve"> </w:t>
      </w:r>
      <w:r w:rsidR="00E10E92" w:rsidRPr="001C7E89">
        <w:rPr>
          <w:rFonts w:ascii="Times New Roman" w:hAnsi="Times New Roman" w:cs="Times New Roman"/>
          <w:color w:val="auto"/>
          <w:sz w:val="24"/>
          <w:szCs w:val="24"/>
        </w:rPr>
        <w:t>evidenci</w:t>
      </w:r>
      <w:r w:rsidRPr="001C7E89">
        <w:rPr>
          <w:rFonts w:ascii="Times New Roman" w:hAnsi="Times New Roman" w:cs="Times New Roman"/>
          <w:color w:val="auto"/>
          <w:sz w:val="24"/>
          <w:szCs w:val="24"/>
        </w:rPr>
        <w:t>ou-se</w:t>
      </w:r>
      <w:r w:rsidR="00E10E92" w:rsidRPr="001C7E89">
        <w:rPr>
          <w:rFonts w:ascii="Times New Roman" w:hAnsi="Times New Roman" w:cs="Times New Roman"/>
          <w:color w:val="auto"/>
          <w:sz w:val="24"/>
          <w:szCs w:val="24"/>
        </w:rPr>
        <w:t xml:space="preserve"> que </w:t>
      </w:r>
      <w:r w:rsidR="009A730E" w:rsidRPr="001C7E89">
        <w:rPr>
          <w:rFonts w:ascii="Times New Roman" w:hAnsi="Times New Roman" w:cs="Times New Roman"/>
          <w:color w:val="auto"/>
          <w:sz w:val="24"/>
          <w:szCs w:val="24"/>
        </w:rPr>
        <w:t>13</w:t>
      </w:r>
      <w:r w:rsidR="00E10E92" w:rsidRPr="001C7E89">
        <w:rPr>
          <w:rFonts w:ascii="Times New Roman" w:hAnsi="Times New Roman" w:cs="Times New Roman"/>
          <w:color w:val="auto"/>
          <w:sz w:val="24"/>
          <w:szCs w:val="24"/>
        </w:rPr>
        <w:t xml:space="preserve"> cursistas</w:t>
      </w:r>
      <w:r w:rsidR="0016423B" w:rsidRPr="001C7E89">
        <w:rPr>
          <w:rFonts w:ascii="Times New Roman" w:hAnsi="Times New Roman" w:cs="Times New Roman"/>
          <w:color w:val="auto"/>
          <w:sz w:val="24"/>
          <w:szCs w:val="24"/>
        </w:rPr>
        <w:t xml:space="preserve"> </w:t>
      </w:r>
      <w:r w:rsidR="00716013" w:rsidRPr="001C7E89">
        <w:rPr>
          <w:rFonts w:ascii="Times New Roman" w:hAnsi="Times New Roman" w:cs="Times New Roman"/>
          <w:color w:val="auto"/>
          <w:sz w:val="24"/>
          <w:szCs w:val="24"/>
        </w:rPr>
        <w:t xml:space="preserve">apontaram mais de uma ação em suas propostas interventivas, </w:t>
      </w:r>
      <w:r w:rsidR="00E10E92" w:rsidRPr="001C7E89">
        <w:rPr>
          <w:rFonts w:ascii="Times New Roman" w:hAnsi="Times New Roman" w:cs="Times New Roman"/>
          <w:color w:val="auto"/>
          <w:sz w:val="24"/>
          <w:szCs w:val="24"/>
        </w:rPr>
        <w:lastRenderedPageBreak/>
        <w:t>a exemplo de C10</w:t>
      </w:r>
      <w:r w:rsidR="0016423B" w:rsidRPr="001C7E89">
        <w:rPr>
          <w:rFonts w:ascii="Times New Roman" w:hAnsi="Times New Roman" w:cs="Times New Roman"/>
          <w:color w:val="auto"/>
          <w:sz w:val="24"/>
          <w:szCs w:val="24"/>
        </w:rPr>
        <w:t xml:space="preserve"> </w:t>
      </w:r>
      <w:r w:rsidR="00716013" w:rsidRPr="001C7E89">
        <w:rPr>
          <w:rFonts w:ascii="Times New Roman" w:hAnsi="Times New Roman" w:cs="Times New Roman"/>
          <w:color w:val="auto"/>
          <w:sz w:val="24"/>
          <w:szCs w:val="24"/>
        </w:rPr>
        <w:t xml:space="preserve">que mencionou </w:t>
      </w:r>
      <w:r w:rsidR="00E10E92" w:rsidRPr="001C7E89">
        <w:rPr>
          <w:rFonts w:ascii="Times New Roman" w:hAnsi="Times New Roman" w:cs="Times New Roman"/>
          <w:color w:val="auto"/>
          <w:sz w:val="24"/>
          <w:szCs w:val="24"/>
        </w:rPr>
        <w:t xml:space="preserve">ações no Eixo 1 (desenvolvimento de atividades pedagógicas de conscientização do respeito </w:t>
      </w:r>
      <w:r w:rsidRPr="001C7E89">
        <w:rPr>
          <w:rFonts w:ascii="Times New Roman" w:hAnsi="Times New Roman" w:cs="Times New Roman"/>
          <w:color w:val="auto"/>
          <w:sz w:val="24"/>
          <w:szCs w:val="24"/>
        </w:rPr>
        <w:t>à</w:t>
      </w:r>
      <w:r w:rsidR="00E10E92" w:rsidRPr="001C7E89">
        <w:rPr>
          <w:rFonts w:ascii="Times New Roman" w:hAnsi="Times New Roman" w:cs="Times New Roman"/>
          <w:color w:val="auto"/>
          <w:sz w:val="24"/>
          <w:szCs w:val="24"/>
        </w:rPr>
        <w:t xml:space="preserve"> diversidade sexual e de gênero com os alunos e comunidade </w:t>
      </w:r>
      <w:r w:rsidRPr="001C7E89">
        <w:rPr>
          <w:rFonts w:ascii="Times New Roman" w:hAnsi="Times New Roman" w:cs="Times New Roman"/>
          <w:color w:val="auto"/>
          <w:sz w:val="24"/>
          <w:szCs w:val="24"/>
        </w:rPr>
        <w:t>escolar</w:t>
      </w:r>
      <w:r w:rsidR="00E10E92" w:rsidRPr="001C7E89">
        <w:rPr>
          <w:rFonts w:ascii="Times New Roman" w:hAnsi="Times New Roman" w:cs="Times New Roman"/>
          <w:color w:val="auto"/>
          <w:sz w:val="24"/>
          <w:szCs w:val="24"/>
        </w:rPr>
        <w:t xml:space="preserve">, intervenção com foco no aluno agressor e no aluno agredido) e </w:t>
      </w:r>
      <w:r w:rsidRPr="001C7E89">
        <w:rPr>
          <w:rFonts w:ascii="Times New Roman" w:hAnsi="Times New Roman" w:cs="Times New Roman"/>
          <w:color w:val="auto"/>
          <w:sz w:val="24"/>
          <w:szCs w:val="24"/>
        </w:rPr>
        <w:t xml:space="preserve">no </w:t>
      </w:r>
      <w:r w:rsidR="00E10E92" w:rsidRPr="001C7E89">
        <w:rPr>
          <w:rFonts w:ascii="Times New Roman" w:hAnsi="Times New Roman" w:cs="Times New Roman"/>
          <w:color w:val="auto"/>
          <w:sz w:val="24"/>
          <w:szCs w:val="24"/>
        </w:rPr>
        <w:t>Eixo 2 (encaminhamentos extern</w:t>
      </w:r>
      <w:r w:rsidRPr="001C7E89">
        <w:rPr>
          <w:rFonts w:ascii="Times New Roman" w:hAnsi="Times New Roman" w:cs="Times New Roman"/>
          <w:color w:val="auto"/>
          <w:sz w:val="24"/>
          <w:szCs w:val="24"/>
        </w:rPr>
        <w:t>os à</w:t>
      </w:r>
      <w:r w:rsidR="00E10E92" w:rsidRPr="001C7E89">
        <w:rPr>
          <w:rFonts w:ascii="Times New Roman" w:hAnsi="Times New Roman" w:cs="Times New Roman"/>
          <w:color w:val="auto"/>
          <w:sz w:val="24"/>
          <w:szCs w:val="24"/>
        </w:rPr>
        <w:t xml:space="preserve"> escola, direcionado</w:t>
      </w:r>
      <w:r w:rsidRPr="001C7E89">
        <w:rPr>
          <w:rFonts w:ascii="Times New Roman" w:hAnsi="Times New Roman" w:cs="Times New Roman"/>
          <w:color w:val="auto"/>
          <w:sz w:val="24"/>
          <w:szCs w:val="24"/>
        </w:rPr>
        <w:t>s</w:t>
      </w:r>
      <w:r w:rsidR="00E10E92" w:rsidRPr="001C7E89">
        <w:rPr>
          <w:rFonts w:ascii="Times New Roman" w:hAnsi="Times New Roman" w:cs="Times New Roman"/>
          <w:color w:val="auto"/>
          <w:sz w:val="24"/>
          <w:szCs w:val="24"/>
        </w:rPr>
        <w:t xml:space="preserve"> aos </w:t>
      </w:r>
      <w:r w:rsidRPr="001C7E89">
        <w:rPr>
          <w:rFonts w:ascii="Times New Roman" w:hAnsi="Times New Roman" w:cs="Times New Roman"/>
          <w:color w:val="auto"/>
          <w:sz w:val="24"/>
          <w:szCs w:val="24"/>
        </w:rPr>
        <w:t>familiares responsáveis pel</w:t>
      </w:r>
      <w:r w:rsidR="00E10E92" w:rsidRPr="001C7E89">
        <w:rPr>
          <w:rFonts w:ascii="Times New Roman" w:hAnsi="Times New Roman" w:cs="Times New Roman"/>
          <w:color w:val="auto"/>
          <w:sz w:val="24"/>
          <w:szCs w:val="24"/>
        </w:rPr>
        <w:t>o aluno agressor).</w:t>
      </w:r>
      <w:r w:rsidRPr="001C7E89">
        <w:rPr>
          <w:rFonts w:ascii="Times New Roman" w:hAnsi="Times New Roman" w:cs="Times New Roman"/>
          <w:color w:val="auto"/>
          <w:sz w:val="24"/>
          <w:szCs w:val="24"/>
        </w:rPr>
        <w:t xml:space="preserve"> </w:t>
      </w:r>
      <w:r w:rsidR="00633D69" w:rsidRPr="001C7E89">
        <w:rPr>
          <w:rFonts w:ascii="Times New Roman" w:hAnsi="Times New Roman" w:cs="Times New Roman"/>
          <w:color w:val="auto"/>
          <w:sz w:val="24"/>
          <w:szCs w:val="24"/>
        </w:rPr>
        <w:t>A intersecção</w:t>
      </w:r>
      <w:r w:rsidR="0016423B" w:rsidRPr="001C7E89">
        <w:rPr>
          <w:rFonts w:ascii="Times New Roman" w:hAnsi="Times New Roman" w:cs="Times New Roman"/>
          <w:color w:val="auto"/>
          <w:sz w:val="24"/>
          <w:szCs w:val="24"/>
        </w:rPr>
        <w:t xml:space="preserve"> </w:t>
      </w:r>
      <w:r w:rsidR="000D65D5" w:rsidRPr="001C7E89">
        <w:rPr>
          <w:rFonts w:ascii="Times New Roman" w:hAnsi="Times New Roman" w:cs="Times New Roman"/>
          <w:color w:val="auto"/>
          <w:sz w:val="24"/>
          <w:szCs w:val="24"/>
        </w:rPr>
        <w:t xml:space="preserve">de </w:t>
      </w:r>
      <w:r w:rsidR="00633D69" w:rsidRPr="001C7E89">
        <w:rPr>
          <w:rFonts w:ascii="Times New Roman" w:hAnsi="Times New Roman" w:cs="Times New Roman"/>
          <w:color w:val="auto"/>
          <w:sz w:val="24"/>
          <w:szCs w:val="24"/>
        </w:rPr>
        <w:t xml:space="preserve">práticas interventivas </w:t>
      </w:r>
      <w:r w:rsidR="00B705AE" w:rsidRPr="001C7E89">
        <w:rPr>
          <w:rFonts w:ascii="Times New Roman" w:hAnsi="Times New Roman" w:cs="Times New Roman"/>
          <w:color w:val="auto"/>
          <w:sz w:val="24"/>
          <w:szCs w:val="24"/>
        </w:rPr>
        <w:t>mostra que as/os cursistas</w:t>
      </w:r>
      <w:r w:rsidR="008D344B" w:rsidRPr="001C7E89">
        <w:rPr>
          <w:rFonts w:ascii="Times New Roman" w:hAnsi="Times New Roman" w:cs="Times New Roman"/>
          <w:color w:val="auto"/>
          <w:sz w:val="24"/>
          <w:szCs w:val="24"/>
        </w:rPr>
        <w:t xml:space="preserve"> do GDE</w:t>
      </w:r>
      <w:r w:rsidR="00A17673">
        <w:rPr>
          <w:rFonts w:ascii="Times New Roman" w:hAnsi="Times New Roman" w:cs="Times New Roman"/>
          <w:color w:val="auto"/>
          <w:sz w:val="24"/>
          <w:szCs w:val="24"/>
        </w:rPr>
        <w:t xml:space="preserve"> estão </w:t>
      </w:r>
      <w:r w:rsidR="00B705AE" w:rsidRPr="001C7E89">
        <w:rPr>
          <w:rFonts w:ascii="Times New Roman" w:hAnsi="Times New Roman" w:cs="Times New Roman"/>
          <w:color w:val="auto"/>
          <w:sz w:val="24"/>
          <w:szCs w:val="24"/>
        </w:rPr>
        <w:t>direciona</w:t>
      </w:r>
      <w:r w:rsidR="008D344B" w:rsidRPr="001C7E89">
        <w:rPr>
          <w:rFonts w:ascii="Times New Roman" w:hAnsi="Times New Roman" w:cs="Times New Roman"/>
          <w:color w:val="auto"/>
          <w:sz w:val="24"/>
          <w:szCs w:val="24"/>
        </w:rPr>
        <w:t>n</w:t>
      </w:r>
      <w:r w:rsidR="00B705AE" w:rsidRPr="001C7E89">
        <w:rPr>
          <w:rFonts w:ascii="Times New Roman" w:hAnsi="Times New Roman" w:cs="Times New Roman"/>
          <w:color w:val="auto"/>
          <w:sz w:val="24"/>
          <w:szCs w:val="24"/>
        </w:rPr>
        <w:t xml:space="preserve">do para suas práticas pedagógicas os conhecimentos adquiridos na formação continuada, evidenciando ainda um aspecto relevante </w:t>
      </w:r>
      <w:r w:rsidR="00B705AE" w:rsidRPr="00560E31">
        <w:rPr>
          <w:rFonts w:ascii="Times New Roman" w:hAnsi="Times New Roman" w:cs="Times New Roman"/>
          <w:color w:val="auto"/>
          <w:sz w:val="24"/>
          <w:szCs w:val="24"/>
        </w:rPr>
        <w:t>para a gestão da homofobia na escola: a necessidade de ações conjuntas para o enfrentamento do problema da violênci</w:t>
      </w:r>
      <w:r w:rsidR="0094329A" w:rsidRPr="00560E31">
        <w:rPr>
          <w:rFonts w:ascii="Times New Roman" w:hAnsi="Times New Roman" w:cs="Times New Roman"/>
          <w:color w:val="auto"/>
          <w:sz w:val="24"/>
          <w:szCs w:val="24"/>
        </w:rPr>
        <w:t>a homofóbica no espaço escolar.</w:t>
      </w:r>
    </w:p>
    <w:p w:rsidR="00CE7123" w:rsidRPr="00560E31" w:rsidRDefault="00B705AE" w:rsidP="00C63EB3">
      <w:pPr>
        <w:pStyle w:val="PargrafodaLista"/>
        <w:spacing w:line="360" w:lineRule="auto"/>
        <w:ind w:left="0" w:firstLine="708"/>
        <w:jc w:val="both"/>
        <w:rPr>
          <w:rFonts w:ascii="Times New Roman" w:hAnsi="Times New Roman" w:cs="Times New Roman"/>
          <w:color w:val="auto"/>
          <w:sz w:val="24"/>
          <w:szCs w:val="24"/>
        </w:rPr>
      </w:pPr>
      <w:r w:rsidRPr="00560E31">
        <w:rPr>
          <w:rFonts w:ascii="Times New Roman" w:hAnsi="Times New Roman" w:cs="Times New Roman"/>
          <w:color w:val="auto"/>
          <w:sz w:val="24"/>
          <w:szCs w:val="24"/>
        </w:rPr>
        <w:t xml:space="preserve">Logo, as ações devem </w:t>
      </w:r>
      <w:r w:rsidR="002349E7" w:rsidRPr="00560E31">
        <w:rPr>
          <w:rFonts w:ascii="Times New Roman" w:hAnsi="Times New Roman" w:cs="Times New Roman"/>
          <w:color w:val="auto"/>
          <w:sz w:val="24"/>
          <w:szCs w:val="24"/>
        </w:rPr>
        <w:t xml:space="preserve">incluir desde </w:t>
      </w:r>
      <w:r w:rsidRPr="00560E31">
        <w:rPr>
          <w:rFonts w:ascii="Times New Roman" w:hAnsi="Times New Roman" w:cs="Times New Roman"/>
          <w:color w:val="auto"/>
          <w:sz w:val="24"/>
          <w:szCs w:val="24"/>
        </w:rPr>
        <w:t>atividades pedagógicas em sala de aula</w:t>
      </w:r>
      <w:r w:rsidR="00F34A1E" w:rsidRPr="00560E31">
        <w:rPr>
          <w:rFonts w:ascii="Times New Roman" w:hAnsi="Times New Roman" w:cs="Times New Roman"/>
          <w:color w:val="auto"/>
          <w:sz w:val="24"/>
          <w:szCs w:val="24"/>
        </w:rPr>
        <w:t xml:space="preserve"> – c</w:t>
      </w:r>
      <w:r w:rsidRPr="00560E31">
        <w:rPr>
          <w:rFonts w:ascii="Times New Roman" w:hAnsi="Times New Roman" w:cs="Times New Roman"/>
          <w:color w:val="auto"/>
          <w:sz w:val="24"/>
          <w:szCs w:val="24"/>
        </w:rPr>
        <w:t>onscientiza</w:t>
      </w:r>
      <w:r w:rsidR="00F34A1E" w:rsidRPr="00560E31">
        <w:rPr>
          <w:rFonts w:ascii="Times New Roman" w:hAnsi="Times New Roman" w:cs="Times New Roman"/>
          <w:color w:val="auto"/>
          <w:sz w:val="24"/>
          <w:szCs w:val="24"/>
        </w:rPr>
        <w:t>ndo</w:t>
      </w:r>
      <w:r w:rsidRPr="00560E31">
        <w:rPr>
          <w:rFonts w:ascii="Times New Roman" w:hAnsi="Times New Roman" w:cs="Times New Roman"/>
          <w:color w:val="auto"/>
          <w:sz w:val="24"/>
          <w:szCs w:val="24"/>
        </w:rPr>
        <w:t xml:space="preserve"> os alunos e </w:t>
      </w:r>
      <w:r w:rsidRPr="001C7E89">
        <w:rPr>
          <w:rFonts w:ascii="Times New Roman" w:hAnsi="Times New Roman" w:cs="Times New Roman"/>
          <w:color w:val="auto"/>
          <w:sz w:val="24"/>
          <w:szCs w:val="24"/>
        </w:rPr>
        <w:t>alunas</w:t>
      </w:r>
      <w:r w:rsidR="0016423B" w:rsidRPr="001C7E89">
        <w:rPr>
          <w:rFonts w:ascii="Times New Roman" w:hAnsi="Times New Roman" w:cs="Times New Roman"/>
          <w:color w:val="auto"/>
          <w:sz w:val="24"/>
          <w:szCs w:val="24"/>
        </w:rPr>
        <w:t xml:space="preserve"> </w:t>
      </w:r>
      <w:r w:rsidR="000D65D5" w:rsidRPr="001C7E89">
        <w:rPr>
          <w:rFonts w:ascii="Times New Roman" w:hAnsi="Times New Roman" w:cs="Times New Roman"/>
          <w:color w:val="auto"/>
          <w:sz w:val="24"/>
          <w:szCs w:val="24"/>
        </w:rPr>
        <w:t>d</w:t>
      </w:r>
      <w:r w:rsidRPr="001C7E89">
        <w:rPr>
          <w:rFonts w:ascii="Times New Roman" w:hAnsi="Times New Roman" w:cs="Times New Roman"/>
          <w:color w:val="auto"/>
          <w:sz w:val="24"/>
          <w:szCs w:val="24"/>
        </w:rPr>
        <w:t xml:space="preserve">a </w:t>
      </w:r>
      <w:r w:rsidR="002349E7" w:rsidRPr="001C7E89">
        <w:rPr>
          <w:rFonts w:ascii="Times New Roman" w:hAnsi="Times New Roman" w:cs="Times New Roman"/>
          <w:color w:val="auto"/>
          <w:sz w:val="24"/>
          <w:szCs w:val="24"/>
        </w:rPr>
        <w:t xml:space="preserve">importância da </w:t>
      </w:r>
      <w:r w:rsidRPr="001C7E89">
        <w:rPr>
          <w:rFonts w:ascii="Times New Roman" w:hAnsi="Times New Roman" w:cs="Times New Roman"/>
          <w:color w:val="auto"/>
          <w:sz w:val="24"/>
          <w:szCs w:val="24"/>
        </w:rPr>
        <w:t>construção de uma nova cultura escolar que contemple as diferentes identidades sexuais e de gênero</w:t>
      </w:r>
      <w:r w:rsidR="00F34A1E" w:rsidRPr="001C7E89">
        <w:rPr>
          <w:rFonts w:ascii="Times New Roman" w:hAnsi="Times New Roman" w:cs="Times New Roman"/>
          <w:color w:val="auto"/>
          <w:sz w:val="24"/>
          <w:szCs w:val="24"/>
        </w:rPr>
        <w:t xml:space="preserve"> – </w:t>
      </w:r>
      <w:r w:rsidRPr="001C7E89">
        <w:rPr>
          <w:rFonts w:ascii="Times New Roman" w:hAnsi="Times New Roman" w:cs="Times New Roman"/>
          <w:color w:val="auto"/>
          <w:sz w:val="24"/>
          <w:szCs w:val="24"/>
        </w:rPr>
        <w:t>até ações pedagógicas com toda a comunidade escolar, envolvendo funcionários</w:t>
      </w:r>
      <w:r w:rsidR="002349E7" w:rsidRPr="001C7E89">
        <w:rPr>
          <w:rFonts w:ascii="Times New Roman" w:hAnsi="Times New Roman" w:cs="Times New Roman"/>
          <w:color w:val="auto"/>
          <w:sz w:val="24"/>
          <w:szCs w:val="24"/>
        </w:rPr>
        <w:t>/as</w:t>
      </w:r>
      <w:r w:rsidRPr="001C7E89">
        <w:rPr>
          <w:rFonts w:ascii="Times New Roman" w:hAnsi="Times New Roman" w:cs="Times New Roman"/>
          <w:color w:val="auto"/>
          <w:sz w:val="24"/>
          <w:szCs w:val="24"/>
        </w:rPr>
        <w:t>, alunos/as, profe</w:t>
      </w:r>
      <w:r w:rsidR="002349E7" w:rsidRPr="001C7E89">
        <w:rPr>
          <w:rFonts w:ascii="Times New Roman" w:hAnsi="Times New Roman" w:cs="Times New Roman"/>
          <w:color w:val="auto"/>
          <w:sz w:val="24"/>
          <w:szCs w:val="24"/>
        </w:rPr>
        <w:t>ssores/as, pais e mães</w:t>
      </w:r>
      <w:r w:rsidRPr="001C7E89">
        <w:rPr>
          <w:rFonts w:ascii="Times New Roman" w:hAnsi="Times New Roman" w:cs="Times New Roman"/>
          <w:color w:val="auto"/>
          <w:sz w:val="24"/>
          <w:szCs w:val="24"/>
        </w:rPr>
        <w:t>. Debater e refletir</w:t>
      </w:r>
      <w:r w:rsidR="0016423B" w:rsidRPr="001C7E89">
        <w:rPr>
          <w:rFonts w:ascii="Times New Roman" w:hAnsi="Times New Roman" w:cs="Times New Roman"/>
          <w:color w:val="auto"/>
          <w:sz w:val="24"/>
          <w:szCs w:val="24"/>
        </w:rPr>
        <w:t xml:space="preserve"> </w:t>
      </w:r>
      <w:r w:rsidR="001C7E89" w:rsidRPr="001C7E89">
        <w:rPr>
          <w:rFonts w:ascii="Times New Roman" w:hAnsi="Times New Roman" w:cs="Times New Roman"/>
          <w:color w:val="auto"/>
          <w:sz w:val="24"/>
          <w:szCs w:val="24"/>
        </w:rPr>
        <w:t>sobre</w:t>
      </w:r>
      <w:r w:rsidR="002349E7" w:rsidRPr="001C7E89">
        <w:rPr>
          <w:rFonts w:ascii="Times New Roman" w:hAnsi="Times New Roman" w:cs="Times New Roman"/>
          <w:color w:val="auto"/>
          <w:sz w:val="24"/>
          <w:szCs w:val="24"/>
        </w:rPr>
        <w:t xml:space="preserve"> </w:t>
      </w:r>
      <w:r w:rsidRPr="001C7E89">
        <w:rPr>
          <w:rFonts w:ascii="Times New Roman" w:hAnsi="Times New Roman" w:cs="Times New Roman"/>
          <w:color w:val="auto"/>
          <w:sz w:val="24"/>
          <w:szCs w:val="24"/>
        </w:rPr>
        <w:t xml:space="preserve">essas questões </w:t>
      </w:r>
      <w:r w:rsidR="00CE7123" w:rsidRPr="001C7E89">
        <w:rPr>
          <w:rFonts w:ascii="Times New Roman" w:hAnsi="Times New Roman" w:cs="Times New Roman"/>
          <w:color w:val="auto"/>
          <w:sz w:val="24"/>
          <w:szCs w:val="24"/>
        </w:rPr>
        <w:t>na</w:t>
      </w:r>
      <w:r w:rsidR="00E10E92" w:rsidRPr="001C7E89">
        <w:rPr>
          <w:rFonts w:ascii="Times New Roman" w:hAnsi="Times New Roman" w:cs="Times New Roman"/>
          <w:color w:val="auto"/>
          <w:sz w:val="24"/>
          <w:szCs w:val="24"/>
        </w:rPr>
        <w:t>/</w:t>
      </w:r>
      <w:r w:rsidR="00CE7123" w:rsidRPr="001C7E89">
        <w:rPr>
          <w:rFonts w:ascii="Times New Roman" w:hAnsi="Times New Roman" w:cs="Times New Roman"/>
          <w:color w:val="auto"/>
          <w:sz w:val="24"/>
          <w:szCs w:val="24"/>
        </w:rPr>
        <w:t xml:space="preserve">com a comunidade escolar em geral constitui uma forma de revelar as </w:t>
      </w:r>
      <w:r w:rsidR="00F34A1E" w:rsidRPr="001C7E89">
        <w:rPr>
          <w:rFonts w:ascii="Times New Roman" w:hAnsi="Times New Roman" w:cs="Times New Roman"/>
          <w:color w:val="auto"/>
          <w:sz w:val="24"/>
          <w:szCs w:val="24"/>
        </w:rPr>
        <w:t xml:space="preserve">tensões e riquezas derivadas do contato </w:t>
      </w:r>
      <w:r w:rsidR="00F34A1E" w:rsidRPr="00560E31">
        <w:rPr>
          <w:rFonts w:ascii="Times New Roman" w:hAnsi="Times New Roman" w:cs="Times New Roman"/>
          <w:color w:val="auto"/>
          <w:sz w:val="24"/>
          <w:szCs w:val="24"/>
        </w:rPr>
        <w:t xml:space="preserve">com as </w:t>
      </w:r>
      <w:r w:rsidR="00CE7123" w:rsidRPr="00560E31">
        <w:rPr>
          <w:rFonts w:ascii="Times New Roman" w:hAnsi="Times New Roman" w:cs="Times New Roman"/>
          <w:color w:val="auto"/>
          <w:sz w:val="24"/>
          <w:szCs w:val="24"/>
        </w:rPr>
        <w:t>diversidades existentes em nosso meio, co</w:t>
      </w:r>
      <w:r w:rsidR="00F34A1E" w:rsidRPr="00560E31">
        <w:rPr>
          <w:rFonts w:ascii="Times New Roman" w:hAnsi="Times New Roman" w:cs="Times New Roman"/>
          <w:color w:val="auto"/>
          <w:sz w:val="24"/>
          <w:szCs w:val="24"/>
        </w:rPr>
        <w:t>ntribuindo, també</w:t>
      </w:r>
      <w:r w:rsidR="00E10E92" w:rsidRPr="00560E31">
        <w:rPr>
          <w:rFonts w:ascii="Times New Roman" w:hAnsi="Times New Roman" w:cs="Times New Roman"/>
          <w:color w:val="auto"/>
          <w:sz w:val="24"/>
          <w:szCs w:val="24"/>
        </w:rPr>
        <w:t>m</w:t>
      </w:r>
      <w:r w:rsidR="00CE7123" w:rsidRPr="00560E31">
        <w:rPr>
          <w:rFonts w:ascii="Times New Roman" w:hAnsi="Times New Roman" w:cs="Times New Roman"/>
          <w:color w:val="auto"/>
          <w:sz w:val="24"/>
          <w:szCs w:val="24"/>
        </w:rPr>
        <w:t xml:space="preserve">, </w:t>
      </w:r>
      <w:r w:rsidR="00F34A1E" w:rsidRPr="00560E31">
        <w:rPr>
          <w:rFonts w:ascii="Times New Roman" w:hAnsi="Times New Roman" w:cs="Times New Roman"/>
          <w:color w:val="auto"/>
          <w:sz w:val="24"/>
          <w:szCs w:val="24"/>
        </w:rPr>
        <w:t xml:space="preserve">para </w:t>
      </w:r>
      <w:r w:rsidR="00CE7123" w:rsidRPr="00560E31">
        <w:rPr>
          <w:rFonts w:ascii="Times New Roman" w:hAnsi="Times New Roman" w:cs="Times New Roman"/>
          <w:color w:val="auto"/>
          <w:sz w:val="24"/>
          <w:szCs w:val="24"/>
        </w:rPr>
        <w:t>a superação de estereótipos e preconceitos que c</w:t>
      </w:r>
      <w:r w:rsidR="00DE05A5" w:rsidRPr="00560E31">
        <w:rPr>
          <w:rFonts w:ascii="Times New Roman" w:hAnsi="Times New Roman" w:cs="Times New Roman"/>
          <w:color w:val="auto"/>
          <w:sz w:val="24"/>
          <w:szCs w:val="24"/>
        </w:rPr>
        <w:t>onduzem a práticas homofóbicas</w:t>
      </w:r>
      <w:r w:rsidR="00E10E92" w:rsidRPr="00560E31">
        <w:rPr>
          <w:rFonts w:ascii="Times New Roman" w:hAnsi="Times New Roman" w:cs="Times New Roman"/>
          <w:color w:val="auto"/>
          <w:sz w:val="24"/>
          <w:szCs w:val="24"/>
        </w:rPr>
        <w:t xml:space="preserve"> na escola. </w:t>
      </w:r>
    </w:p>
    <w:p w:rsidR="005757FA" w:rsidRPr="00560E31" w:rsidRDefault="005757FA" w:rsidP="00C63EB3">
      <w:pPr>
        <w:pStyle w:val="PargrafodaLista"/>
        <w:spacing w:line="360" w:lineRule="auto"/>
        <w:ind w:left="0" w:firstLine="708"/>
        <w:jc w:val="both"/>
        <w:rPr>
          <w:rFonts w:ascii="Times New Roman" w:hAnsi="Times New Roman" w:cs="Times New Roman"/>
          <w:color w:val="auto"/>
          <w:sz w:val="24"/>
          <w:szCs w:val="24"/>
        </w:rPr>
      </w:pPr>
    </w:p>
    <w:p w:rsidR="000D65D5" w:rsidRPr="000D65D5" w:rsidRDefault="000D65D5" w:rsidP="000D65D5">
      <w:pPr>
        <w:spacing w:after="0" w:line="360" w:lineRule="auto"/>
        <w:jc w:val="both"/>
        <w:rPr>
          <w:rFonts w:ascii="Times New Roman" w:eastAsia="Calibri" w:hAnsi="Times New Roman" w:cs="Times New Roman"/>
          <w:b/>
          <w:color w:val="auto"/>
          <w:sz w:val="24"/>
          <w:szCs w:val="24"/>
        </w:rPr>
      </w:pPr>
      <w:r w:rsidRPr="000D65D5">
        <w:rPr>
          <w:rFonts w:ascii="Times New Roman" w:eastAsia="Calibri" w:hAnsi="Times New Roman" w:cs="Times New Roman"/>
          <w:b/>
          <w:color w:val="auto"/>
          <w:sz w:val="24"/>
          <w:szCs w:val="24"/>
        </w:rPr>
        <w:t>REFERÊNCIAS</w:t>
      </w:r>
    </w:p>
    <w:p w:rsidR="000D65D5" w:rsidRPr="000D65D5" w:rsidRDefault="000D65D5" w:rsidP="000D65D5">
      <w:pPr>
        <w:spacing w:after="0" w:line="240" w:lineRule="auto"/>
        <w:jc w:val="both"/>
        <w:rPr>
          <w:rFonts w:ascii="Times New Roman" w:eastAsia="Calibri" w:hAnsi="Times New Roman" w:cs="Times New Roman"/>
          <w:color w:val="auto"/>
          <w:sz w:val="24"/>
          <w:szCs w:val="24"/>
        </w:rPr>
      </w:pPr>
    </w:p>
    <w:p w:rsidR="000D65D5" w:rsidRPr="00661B17" w:rsidRDefault="000D65D5" w:rsidP="000D65D5">
      <w:pPr>
        <w:spacing w:after="0" w:line="240" w:lineRule="auto"/>
        <w:jc w:val="both"/>
        <w:rPr>
          <w:rFonts w:ascii="Times New Roman" w:eastAsia="Calibri" w:hAnsi="Times New Roman" w:cs="Times New Roman"/>
          <w:color w:val="auto"/>
          <w:sz w:val="24"/>
          <w:szCs w:val="24"/>
        </w:rPr>
      </w:pPr>
      <w:r w:rsidRPr="00661B17">
        <w:rPr>
          <w:rFonts w:ascii="Times New Roman" w:eastAsia="Calibri" w:hAnsi="Times New Roman" w:cs="Times New Roman"/>
          <w:color w:val="auto"/>
          <w:sz w:val="24"/>
          <w:szCs w:val="24"/>
        </w:rPr>
        <w:t xml:space="preserve">ABRAMOVAY, Miriam (Coord.). </w:t>
      </w:r>
      <w:r w:rsidRPr="00661B17">
        <w:rPr>
          <w:rFonts w:ascii="Times New Roman" w:eastAsia="Calibri" w:hAnsi="Times New Roman" w:cs="Times New Roman"/>
          <w:bCs/>
          <w:color w:val="auto"/>
          <w:sz w:val="24"/>
          <w:szCs w:val="24"/>
        </w:rPr>
        <w:t xml:space="preserve">Cotidiano das escolas: </w:t>
      </w:r>
      <w:r w:rsidRPr="00661B17">
        <w:rPr>
          <w:rFonts w:ascii="Times New Roman" w:eastAsia="Calibri" w:hAnsi="Times New Roman" w:cs="Times New Roman"/>
          <w:color w:val="auto"/>
          <w:sz w:val="24"/>
          <w:szCs w:val="24"/>
        </w:rPr>
        <w:t>entre violências. Brasília: UNESCO, Observatório de Violência, Ministério da Educação, 2005.</w:t>
      </w:r>
    </w:p>
    <w:p w:rsidR="000D65D5" w:rsidRPr="00661B17" w:rsidRDefault="000D65D5" w:rsidP="000D65D5">
      <w:pPr>
        <w:spacing w:after="0" w:line="240" w:lineRule="auto"/>
        <w:jc w:val="both"/>
        <w:rPr>
          <w:rFonts w:ascii="Times New Roman" w:eastAsia="Calibri" w:hAnsi="Times New Roman" w:cs="Times New Roman"/>
          <w:color w:val="FF0000"/>
          <w:sz w:val="24"/>
          <w:szCs w:val="24"/>
        </w:rPr>
      </w:pPr>
      <w:r w:rsidRPr="00661B17">
        <w:rPr>
          <w:rFonts w:ascii="Times New Roman" w:eastAsia="Calibri" w:hAnsi="Times New Roman" w:cs="Times New Roman"/>
          <w:color w:val="auto"/>
          <w:sz w:val="24"/>
          <w:szCs w:val="24"/>
        </w:rPr>
        <w:br/>
        <w:t xml:space="preserve">_____. </w:t>
      </w:r>
      <w:r w:rsidRPr="00661B17">
        <w:rPr>
          <w:rFonts w:ascii="Times New Roman" w:eastAsia="Calibri" w:hAnsi="Times New Roman" w:cs="Times New Roman"/>
          <w:bCs/>
          <w:color w:val="auto"/>
          <w:sz w:val="24"/>
          <w:szCs w:val="24"/>
        </w:rPr>
        <w:t xml:space="preserve">Revelando tramas, descobrindo segredos: </w:t>
      </w:r>
      <w:r w:rsidRPr="00661B17">
        <w:rPr>
          <w:rFonts w:ascii="Times New Roman" w:eastAsia="Calibri" w:hAnsi="Times New Roman" w:cs="Times New Roman"/>
          <w:color w:val="auto"/>
          <w:sz w:val="24"/>
          <w:szCs w:val="24"/>
        </w:rPr>
        <w:t xml:space="preserve">violência e convivência nas escolas. Brasília: Rede de Informação Tecnológica Latino-americana - RITLA, Secretaria de Estado de Educação do Distrito Federal - SEEDF, 2009. </w:t>
      </w:r>
    </w:p>
    <w:p w:rsidR="000D65D5" w:rsidRPr="00661B17" w:rsidRDefault="000D65D5" w:rsidP="000D65D5">
      <w:pPr>
        <w:spacing w:after="0" w:line="240" w:lineRule="auto"/>
        <w:jc w:val="both"/>
        <w:rPr>
          <w:rFonts w:ascii="Times New Roman" w:eastAsia="Calibri" w:hAnsi="Times New Roman" w:cs="Times New Roman"/>
          <w:color w:val="auto"/>
          <w:sz w:val="24"/>
          <w:szCs w:val="24"/>
        </w:rPr>
      </w:pPr>
    </w:p>
    <w:p w:rsidR="000D65D5" w:rsidRPr="00661B17" w:rsidRDefault="000D65D5" w:rsidP="000D65D5">
      <w:pPr>
        <w:spacing w:after="0" w:line="240" w:lineRule="auto"/>
        <w:jc w:val="both"/>
        <w:rPr>
          <w:rFonts w:ascii="Times New Roman" w:eastAsia="Calibri" w:hAnsi="Times New Roman" w:cs="Times New Roman"/>
          <w:color w:val="auto"/>
          <w:sz w:val="24"/>
          <w:szCs w:val="24"/>
          <w:shd w:val="clear" w:color="auto" w:fill="FFFFFF"/>
        </w:rPr>
      </w:pPr>
      <w:r w:rsidRPr="00661B17">
        <w:rPr>
          <w:rFonts w:ascii="Times New Roman" w:eastAsia="Calibri" w:hAnsi="Times New Roman" w:cs="Times New Roman"/>
          <w:color w:val="auto"/>
          <w:sz w:val="24"/>
          <w:szCs w:val="24"/>
          <w:shd w:val="clear" w:color="auto" w:fill="FFFFFF"/>
        </w:rPr>
        <w:t>CHRISPINO, Álvaro.</w:t>
      </w:r>
      <w:r w:rsidRPr="00661B17">
        <w:rPr>
          <w:rFonts w:ascii="Times New Roman" w:eastAsia="Calibri" w:hAnsi="Times New Roman" w:cs="Times New Roman"/>
          <w:bCs/>
          <w:color w:val="auto"/>
          <w:sz w:val="24"/>
          <w:szCs w:val="24"/>
          <w:shd w:val="clear" w:color="auto" w:fill="FFFFFF"/>
        </w:rPr>
        <w:t> Gestão do conflito escolar: da classificação dos conflitos aos modelos de mediação.</w:t>
      </w:r>
      <w:r w:rsidRPr="00661B17">
        <w:rPr>
          <w:rFonts w:ascii="Times New Roman" w:eastAsia="Calibri" w:hAnsi="Times New Roman" w:cs="Times New Roman"/>
          <w:i/>
          <w:iCs/>
          <w:color w:val="auto"/>
          <w:sz w:val="24"/>
          <w:szCs w:val="24"/>
          <w:shd w:val="clear" w:color="auto" w:fill="FFFFFF"/>
        </w:rPr>
        <w:t> </w:t>
      </w:r>
      <w:r w:rsidRPr="00661B17">
        <w:rPr>
          <w:rFonts w:ascii="Times New Roman" w:eastAsia="Calibri" w:hAnsi="Times New Roman" w:cs="Times New Roman"/>
          <w:iCs/>
          <w:color w:val="auto"/>
          <w:sz w:val="24"/>
          <w:szCs w:val="24"/>
          <w:shd w:val="clear" w:color="auto" w:fill="FFFFFF"/>
        </w:rPr>
        <w:t xml:space="preserve">Ensaio: </w:t>
      </w:r>
      <w:proofErr w:type="spellStart"/>
      <w:proofErr w:type="gramStart"/>
      <w:r w:rsidRPr="00661B17">
        <w:rPr>
          <w:rFonts w:ascii="Times New Roman" w:eastAsia="Calibri" w:hAnsi="Times New Roman" w:cs="Times New Roman"/>
          <w:iCs/>
          <w:color w:val="auto"/>
          <w:sz w:val="24"/>
          <w:szCs w:val="24"/>
          <w:shd w:val="clear" w:color="auto" w:fill="FFFFFF"/>
        </w:rPr>
        <w:t>aval.</w:t>
      </w:r>
      <w:proofErr w:type="gramEnd"/>
      <w:r w:rsidRPr="00661B17">
        <w:rPr>
          <w:rFonts w:ascii="Times New Roman" w:eastAsia="Calibri" w:hAnsi="Times New Roman" w:cs="Times New Roman"/>
          <w:iCs/>
          <w:color w:val="auto"/>
          <w:sz w:val="24"/>
          <w:szCs w:val="24"/>
          <w:shd w:val="clear" w:color="auto" w:fill="FFFFFF"/>
        </w:rPr>
        <w:t>pol.públ.Educ</w:t>
      </w:r>
      <w:proofErr w:type="spellEnd"/>
      <w:r w:rsidRPr="00661B17">
        <w:rPr>
          <w:rFonts w:ascii="Times New Roman" w:eastAsia="Calibri" w:hAnsi="Times New Roman" w:cs="Times New Roman"/>
          <w:iCs/>
          <w:color w:val="auto"/>
          <w:sz w:val="24"/>
          <w:szCs w:val="24"/>
          <w:shd w:val="clear" w:color="auto" w:fill="FFFFFF"/>
        </w:rPr>
        <w:t>,</w:t>
      </w:r>
      <w:r w:rsidRPr="00661B17">
        <w:rPr>
          <w:rFonts w:ascii="Times New Roman" w:eastAsia="Calibri" w:hAnsi="Times New Roman" w:cs="Times New Roman"/>
          <w:color w:val="auto"/>
          <w:sz w:val="24"/>
          <w:szCs w:val="24"/>
          <w:shd w:val="clear" w:color="auto" w:fill="FFFFFF"/>
        </w:rPr>
        <w:t xml:space="preserve"> v.15, n.54, p. 11-28, 2007.</w:t>
      </w:r>
    </w:p>
    <w:p w:rsidR="000D65D5" w:rsidRPr="00661B17" w:rsidRDefault="000D65D5" w:rsidP="000D65D5">
      <w:pPr>
        <w:spacing w:after="0" w:line="240" w:lineRule="auto"/>
        <w:jc w:val="both"/>
        <w:rPr>
          <w:rFonts w:ascii="Times New Roman" w:eastAsia="Calibri" w:hAnsi="Times New Roman" w:cs="Times New Roman"/>
          <w:color w:val="auto"/>
          <w:sz w:val="24"/>
          <w:szCs w:val="24"/>
          <w:shd w:val="clear" w:color="auto" w:fill="FFFFFF"/>
        </w:rPr>
      </w:pPr>
    </w:p>
    <w:p w:rsidR="000D65D5" w:rsidRPr="00661B17" w:rsidRDefault="000D65D5" w:rsidP="000D65D5">
      <w:pPr>
        <w:spacing w:after="0" w:line="240" w:lineRule="auto"/>
        <w:jc w:val="both"/>
        <w:rPr>
          <w:rFonts w:ascii="Times New Roman" w:eastAsia="Calibri" w:hAnsi="Times New Roman" w:cs="Times New Roman"/>
          <w:color w:val="auto"/>
          <w:sz w:val="24"/>
          <w:szCs w:val="24"/>
        </w:rPr>
      </w:pPr>
      <w:r w:rsidRPr="00661B17">
        <w:rPr>
          <w:rFonts w:ascii="Times New Roman" w:eastAsia="Calibri" w:hAnsi="Times New Roman" w:cs="Times New Roman"/>
          <w:color w:val="auto"/>
          <w:sz w:val="24"/>
          <w:szCs w:val="24"/>
          <w:shd w:val="clear" w:color="auto" w:fill="FFFFFF"/>
        </w:rPr>
        <w:t>CONSELHO NACIONAL DE COMBATE À DISCRIMINAÇÃO. Brasil sem Homofobia: Programa de combate à violência e a discriminação contra GLBT e promoção da cidadania homossexual. Brasília: Ministério da Saúde, 2004.</w:t>
      </w:r>
    </w:p>
    <w:p w:rsidR="000D65D5" w:rsidRPr="00661B17" w:rsidRDefault="000D65D5" w:rsidP="000D65D5">
      <w:pPr>
        <w:spacing w:after="0" w:line="240" w:lineRule="auto"/>
        <w:jc w:val="both"/>
        <w:rPr>
          <w:rFonts w:ascii="Times New Roman" w:eastAsia="Calibri" w:hAnsi="Times New Roman" w:cs="Times New Roman"/>
          <w:color w:val="auto"/>
          <w:sz w:val="24"/>
          <w:szCs w:val="24"/>
        </w:rPr>
      </w:pPr>
    </w:p>
    <w:p w:rsidR="000D65D5" w:rsidRPr="00661B17" w:rsidRDefault="000D65D5" w:rsidP="000D65D5">
      <w:pPr>
        <w:spacing w:after="0" w:line="240" w:lineRule="auto"/>
        <w:jc w:val="both"/>
        <w:rPr>
          <w:rFonts w:ascii="Times New Roman" w:eastAsia="Calibri" w:hAnsi="Times New Roman" w:cs="Times New Roman"/>
          <w:color w:val="auto"/>
          <w:sz w:val="24"/>
          <w:szCs w:val="24"/>
        </w:rPr>
      </w:pPr>
      <w:r w:rsidRPr="00661B17">
        <w:rPr>
          <w:rFonts w:ascii="Times New Roman" w:eastAsia="Calibri" w:hAnsi="Times New Roman" w:cs="Times New Roman"/>
          <w:color w:val="auto"/>
          <w:sz w:val="24"/>
          <w:szCs w:val="24"/>
        </w:rPr>
        <w:t xml:space="preserve">DENZIN, Norman k; LINCOLN, </w:t>
      </w:r>
      <w:proofErr w:type="spellStart"/>
      <w:r w:rsidRPr="00661B17">
        <w:rPr>
          <w:rFonts w:ascii="Times New Roman" w:eastAsia="Calibri" w:hAnsi="Times New Roman" w:cs="Times New Roman"/>
          <w:color w:val="auto"/>
          <w:sz w:val="24"/>
          <w:szCs w:val="24"/>
        </w:rPr>
        <w:t>Yvonna</w:t>
      </w:r>
      <w:proofErr w:type="spellEnd"/>
      <w:r w:rsidRPr="00661B17">
        <w:rPr>
          <w:rFonts w:ascii="Times New Roman" w:eastAsia="Calibri" w:hAnsi="Times New Roman" w:cs="Times New Roman"/>
          <w:color w:val="auto"/>
          <w:sz w:val="24"/>
          <w:szCs w:val="24"/>
        </w:rPr>
        <w:t xml:space="preserve"> S. O planejamento da pesquisa qualitativa. Tradução. Sandra Regina </w:t>
      </w:r>
      <w:proofErr w:type="spellStart"/>
      <w:r w:rsidRPr="00661B17">
        <w:rPr>
          <w:rFonts w:ascii="Times New Roman" w:eastAsia="Calibri" w:hAnsi="Times New Roman" w:cs="Times New Roman"/>
          <w:color w:val="auto"/>
          <w:sz w:val="24"/>
          <w:szCs w:val="24"/>
        </w:rPr>
        <w:t>Nerz</w:t>
      </w:r>
      <w:proofErr w:type="spellEnd"/>
      <w:r w:rsidRPr="00661B17">
        <w:rPr>
          <w:rFonts w:ascii="Times New Roman" w:eastAsia="Calibri" w:hAnsi="Times New Roman" w:cs="Times New Roman"/>
          <w:color w:val="auto"/>
          <w:sz w:val="24"/>
          <w:szCs w:val="24"/>
        </w:rPr>
        <w:t>. Porto Alegre: Artmed, 2006.</w:t>
      </w:r>
    </w:p>
    <w:p w:rsidR="000D65D5" w:rsidRPr="00661B17" w:rsidRDefault="000D65D5" w:rsidP="000D65D5">
      <w:pPr>
        <w:spacing w:after="0" w:line="240" w:lineRule="auto"/>
        <w:jc w:val="both"/>
        <w:rPr>
          <w:rFonts w:ascii="Times New Roman" w:eastAsia="Calibri" w:hAnsi="Times New Roman" w:cs="Times New Roman"/>
          <w:color w:val="auto"/>
          <w:sz w:val="24"/>
          <w:szCs w:val="24"/>
        </w:rPr>
      </w:pPr>
    </w:p>
    <w:p w:rsidR="000D65D5" w:rsidRPr="00661B17" w:rsidRDefault="000D65D5" w:rsidP="000D65D5">
      <w:pPr>
        <w:spacing w:after="0" w:line="240" w:lineRule="auto"/>
        <w:jc w:val="both"/>
        <w:rPr>
          <w:rFonts w:ascii="Times New Roman" w:eastAsia="Calibri" w:hAnsi="Times New Roman" w:cs="Times New Roman"/>
          <w:color w:val="auto"/>
          <w:sz w:val="24"/>
          <w:szCs w:val="24"/>
        </w:rPr>
      </w:pPr>
      <w:r w:rsidRPr="00661B17">
        <w:rPr>
          <w:rFonts w:ascii="Times New Roman" w:eastAsia="Calibri" w:hAnsi="Times New Roman" w:cs="Times New Roman"/>
          <w:color w:val="auto"/>
          <w:sz w:val="24"/>
          <w:szCs w:val="24"/>
        </w:rPr>
        <w:t>DINIS, Nilson Fernandes. Homofobia e educação: quando a omissão também é signo de violência. Educar em Revista, n. 39, p.39-50, jan./</w:t>
      </w:r>
      <w:proofErr w:type="spellStart"/>
      <w:r w:rsidRPr="00661B17">
        <w:rPr>
          <w:rFonts w:ascii="Times New Roman" w:eastAsia="Calibri" w:hAnsi="Times New Roman" w:cs="Times New Roman"/>
          <w:color w:val="auto"/>
          <w:sz w:val="24"/>
          <w:szCs w:val="24"/>
        </w:rPr>
        <w:t>abr</w:t>
      </w:r>
      <w:proofErr w:type="spellEnd"/>
      <w:r w:rsidRPr="00661B17">
        <w:rPr>
          <w:rFonts w:ascii="Times New Roman" w:eastAsia="Calibri" w:hAnsi="Times New Roman" w:cs="Times New Roman"/>
          <w:color w:val="auto"/>
          <w:sz w:val="24"/>
          <w:szCs w:val="24"/>
        </w:rPr>
        <w:t xml:space="preserve">, 2011. Disponível em: </w:t>
      </w:r>
      <w:proofErr w:type="gramStart"/>
      <w:r w:rsidRPr="00661B17">
        <w:rPr>
          <w:rFonts w:ascii="Times New Roman" w:eastAsia="Calibri" w:hAnsi="Times New Roman" w:cs="Times New Roman"/>
          <w:color w:val="auto"/>
          <w:sz w:val="24"/>
          <w:szCs w:val="24"/>
        </w:rPr>
        <w:lastRenderedPageBreak/>
        <w:t>http://ojs.c3sl.ufpr.br/ojs2/index.</w:t>
      </w:r>
      <w:proofErr w:type="gramEnd"/>
      <w:r w:rsidRPr="00661B17">
        <w:rPr>
          <w:rFonts w:ascii="Times New Roman" w:eastAsia="Calibri" w:hAnsi="Times New Roman" w:cs="Times New Roman"/>
          <w:color w:val="auto"/>
          <w:sz w:val="24"/>
          <w:szCs w:val="24"/>
        </w:rPr>
        <w:t>php/educar/article/view/21410/14111. Acesso em: 01 jul. 2015.</w:t>
      </w:r>
    </w:p>
    <w:p w:rsidR="000D65D5" w:rsidRPr="00661B17" w:rsidRDefault="000D65D5" w:rsidP="000D65D5">
      <w:pPr>
        <w:spacing w:after="0" w:line="240" w:lineRule="auto"/>
        <w:jc w:val="both"/>
        <w:rPr>
          <w:rFonts w:ascii="Times New Roman" w:eastAsia="Calibri" w:hAnsi="Times New Roman" w:cs="Times New Roman"/>
          <w:color w:val="auto"/>
          <w:sz w:val="24"/>
          <w:szCs w:val="24"/>
        </w:rPr>
      </w:pPr>
    </w:p>
    <w:p w:rsidR="000D65D5" w:rsidRPr="00661B17" w:rsidRDefault="000D65D5" w:rsidP="000D65D5">
      <w:pPr>
        <w:spacing w:after="0" w:line="240" w:lineRule="auto"/>
        <w:jc w:val="both"/>
        <w:rPr>
          <w:rFonts w:ascii="Times New Roman" w:eastAsia="Calibri" w:hAnsi="Times New Roman" w:cs="Times New Roman"/>
          <w:color w:val="auto"/>
          <w:sz w:val="24"/>
          <w:szCs w:val="24"/>
        </w:rPr>
      </w:pPr>
      <w:r w:rsidRPr="00661B17">
        <w:rPr>
          <w:rFonts w:ascii="Times New Roman" w:eastAsia="Calibri" w:hAnsi="Times New Roman" w:cs="Times New Roman"/>
          <w:color w:val="auto"/>
          <w:sz w:val="24"/>
          <w:szCs w:val="24"/>
        </w:rPr>
        <w:t xml:space="preserve">GDE – GÊNERO E DIVERSIDADE NA ESCOLA: Formação de professores/as em gênero, orientação sexual e relações étnico-raciais. Livro de Conteúdo. Versão 2009. Rio de Janeiro: CEPESC, Brasília, SPM, 2009. </w:t>
      </w:r>
    </w:p>
    <w:p w:rsidR="000D65D5" w:rsidRPr="00661B17" w:rsidRDefault="000D65D5" w:rsidP="000D65D5">
      <w:pPr>
        <w:spacing w:after="0" w:line="240" w:lineRule="auto"/>
        <w:jc w:val="both"/>
        <w:rPr>
          <w:rFonts w:ascii="Times New Roman" w:eastAsia="Calibri" w:hAnsi="Times New Roman" w:cs="Times New Roman"/>
          <w:color w:val="auto"/>
          <w:sz w:val="24"/>
          <w:szCs w:val="24"/>
        </w:rPr>
      </w:pPr>
    </w:p>
    <w:p w:rsidR="000D65D5" w:rsidRPr="00661B17" w:rsidRDefault="000D65D5" w:rsidP="000D65D5">
      <w:pPr>
        <w:spacing w:after="0" w:line="240" w:lineRule="auto"/>
        <w:jc w:val="both"/>
        <w:rPr>
          <w:rFonts w:ascii="Times New Roman" w:eastAsia="Calibri" w:hAnsi="Times New Roman" w:cs="Times New Roman"/>
          <w:color w:val="auto"/>
          <w:sz w:val="24"/>
          <w:szCs w:val="24"/>
        </w:rPr>
      </w:pPr>
      <w:r w:rsidRPr="00661B17">
        <w:rPr>
          <w:rFonts w:ascii="Times New Roman" w:eastAsia="Calibri" w:hAnsi="Times New Roman" w:cs="Times New Roman"/>
          <w:color w:val="auto"/>
          <w:sz w:val="24"/>
          <w:szCs w:val="24"/>
        </w:rPr>
        <w:t>JUNQUEIRA, Rogério Diniz. Homofobia nas escolas: um problema de todos. In ______. Diversidade sexual na educação: problematizações sobre homofobia nas escolas. Brasília; Ministério da Educação. SECAD e UNESCO, 2009.</w:t>
      </w:r>
    </w:p>
    <w:p w:rsidR="000D65D5" w:rsidRPr="00661B17" w:rsidRDefault="000D65D5" w:rsidP="000D65D5">
      <w:pPr>
        <w:spacing w:after="0" w:line="240" w:lineRule="auto"/>
        <w:jc w:val="both"/>
        <w:rPr>
          <w:rFonts w:ascii="Times New Roman" w:eastAsia="Calibri" w:hAnsi="Times New Roman" w:cs="Times New Roman"/>
          <w:color w:val="auto"/>
          <w:sz w:val="24"/>
          <w:szCs w:val="24"/>
        </w:rPr>
      </w:pPr>
    </w:p>
    <w:p w:rsidR="000D65D5" w:rsidRPr="00661B17" w:rsidRDefault="000D65D5" w:rsidP="000D65D5">
      <w:pPr>
        <w:spacing w:after="0" w:line="240" w:lineRule="auto"/>
        <w:jc w:val="both"/>
        <w:rPr>
          <w:rFonts w:ascii="Times New Roman" w:eastAsia="Calibri" w:hAnsi="Times New Roman" w:cs="Times New Roman"/>
          <w:color w:val="auto"/>
          <w:sz w:val="24"/>
          <w:szCs w:val="24"/>
        </w:rPr>
      </w:pPr>
      <w:r w:rsidRPr="00661B17">
        <w:rPr>
          <w:rFonts w:ascii="Times New Roman" w:eastAsia="Calibri" w:hAnsi="Times New Roman" w:cs="Times New Roman"/>
          <w:color w:val="auto"/>
          <w:sz w:val="24"/>
          <w:szCs w:val="24"/>
        </w:rPr>
        <w:t>LIONÇO, Tatiana; DINIZ, Debora. Homofobia, silêncio e naturalização: por uma narrativa da diversidade sexual.</w:t>
      </w:r>
      <w:r w:rsidRPr="00661B17">
        <w:rPr>
          <w:rFonts w:ascii="Times New Roman" w:eastAsia="Calibri" w:hAnsi="Times New Roman" w:cs="Times New Roman"/>
          <w:bCs/>
          <w:color w:val="auto"/>
          <w:sz w:val="24"/>
          <w:szCs w:val="24"/>
        </w:rPr>
        <w:t xml:space="preserve"> Rev. psicol. </w:t>
      </w:r>
      <w:proofErr w:type="gramStart"/>
      <w:r w:rsidRPr="00661B17">
        <w:rPr>
          <w:rFonts w:ascii="Times New Roman" w:eastAsia="Calibri" w:hAnsi="Times New Roman" w:cs="Times New Roman"/>
          <w:bCs/>
          <w:color w:val="auto"/>
          <w:sz w:val="24"/>
          <w:szCs w:val="24"/>
        </w:rPr>
        <w:t>polít.</w:t>
      </w:r>
      <w:proofErr w:type="gramEnd"/>
      <w:r w:rsidRPr="00661B17">
        <w:rPr>
          <w:rFonts w:ascii="Times New Roman" w:eastAsia="Calibri" w:hAnsi="Times New Roman" w:cs="Times New Roman"/>
          <w:color w:val="auto"/>
          <w:sz w:val="24"/>
          <w:szCs w:val="24"/>
        </w:rPr>
        <w:t>, São Paulo, v.8, n.16, p. 307-324, dez. 2008.</w:t>
      </w:r>
    </w:p>
    <w:p w:rsidR="000D65D5" w:rsidRPr="00661B17" w:rsidRDefault="000D65D5" w:rsidP="000D65D5">
      <w:pPr>
        <w:spacing w:after="0" w:line="240" w:lineRule="auto"/>
        <w:jc w:val="both"/>
        <w:rPr>
          <w:rFonts w:ascii="Times New Roman" w:eastAsia="Calibri" w:hAnsi="Times New Roman" w:cs="Times New Roman"/>
          <w:color w:val="auto"/>
          <w:sz w:val="24"/>
          <w:szCs w:val="24"/>
          <w:lang w:val="pt-PT"/>
        </w:rPr>
      </w:pPr>
    </w:p>
    <w:p w:rsidR="000D65D5" w:rsidRPr="00661B17" w:rsidRDefault="000D65D5" w:rsidP="000D65D5">
      <w:pPr>
        <w:spacing w:after="0" w:line="240" w:lineRule="auto"/>
        <w:jc w:val="both"/>
        <w:rPr>
          <w:rFonts w:ascii="Times New Roman" w:eastAsia="Calibri" w:hAnsi="Times New Roman" w:cs="Times New Roman"/>
          <w:color w:val="auto"/>
          <w:sz w:val="24"/>
          <w:szCs w:val="24"/>
        </w:rPr>
      </w:pPr>
      <w:r w:rsidRPr="00661B17">
        <w:rPr>
          <w:rFonts w:ascii="Times New Roman" w:eastAsia="Calibri" w:hAnsi="Times New Roman" w:cs="Times New Roman"/>
          <w:color w:val="auto"/>
          <w:sz w:val="24"/>
          <w:szCs w:val="24"/>
          <w:lang w:val="pt-PT"/>
        </w:rPr>
        <w:t>MARCONI, Marina de Andrade</w:t>
      </w:r>
      <w:proofErr w:type="gramStart"/>
      <w:r w:rsidRPr="00661B17">
        <w:rPr>
          <w:rFonts w:ascii="Times New Roman" w:eastAsia="Calibri" w:hAnsi="Times New Roman" w:cs="Times New Roman"/>
          <w:color w:val="auto"/>
          <w:sz w:val="24"/>
          <w:szCs w:val="24"/>
          <w:lang w:val="pt-PT"/>
        </w:rPr>
        <w:t>; .</w:t>
      </w:r>
      <w:proofErr w:type="gramEnd"/>
      <w:r w:rsidRPr="00661B17">
        <w:rPr>
          <w:rFonts w:ascii="Times New Roman" w:eastAsia="Calibri" w:hAnsi="Times New Roman" w:cs="Times New Roman"/>
          <w:color w:val="auto"/>
          <w:sz w:val="24"/>
          <w:szCs w:val="24"/>
          <w:lang w:val="pt-PT"/>
        </w:rPr>
        <w:t xml:space="preserve">LAKATOS, Eva Maria. </w:t>
      </w:r>
      <w:r w:rsidRPr="00661B17">
        <w:rPr>
          <w:rFonts w:ascii="Times New Roman" w:eastAsia="Calibri" w:hAnsi="Times New Roman" w:cs="Times New Roman"/>
          <w:bCs/>
          <w:color w:val="auto"/>
          <w:sz w:val="24"/>
          <w:szCs w:val="24"/>
          <w:lang w:val="pt-PT"/>
        </w:rPr>
        <w:t>Metodologia científica</w:t>
      </w:r>
      <w:r w:rsidRPr="00661B17">
        <w:rPr>
          <w:rFonts w:ascii="Times New Roman" w:eastAsia="Calibri" w:hAnsi="Times New Roman" w:cs="Times New Roman"/>
          <w:color w:val="auto"/>
          <w:sz w:val="24"/>
          <w:szCs w:val="24"/>
          <w:lang w:val="pt-PT"/>
        </w:rPr>
        <w:t xml:space="preserve">. </w:t>
      </w:r>
      <w:proofErr w:type="gramStart"/>
      <w:r w:rsidRPr="00661B17">
        <w:rPr>
          <w:rFonts w:ascii="Times New Roman" w:eastAsia="Calibri" w:hAnsi="Times New Roman" w:cs="Times New Roman"/>
          <w:color w:val="auto"/>
          <w:sz w:val="24"/>
          <w:szCs w:val="24"/>
          <w:lang w:val="pt-PT"/>
        </w:rPr>
        <w:t>4</w:t>
      </w:r>
      <w:proofErr w:type="gramEnd"/>
      <w:r w:rsidR="0016423B" w:rsidRPr="00661B17">
        <w:rPr>
          <w:rFonts w:ascii="Times New Roman" w:eastAsia="Calibri" w:hAnsi="Times New Roman" w:cs="Times New Roman"/>
          <w:color w:val="auto"/>
          <w:sz w:val="24"/>
          <w:szCs w:val="24"/>
          <w:lang w:val="pt-PT"/>
        </w:rPr>
        <w:t xml:space="preserve"> </w:t>
      </w:r>
      <w:r w:rsidRPr="00661B17">
        <w:rPr>
          <w:rFonts w:ascii="Times New Roman" w:eastAsia="Calibri" w:hAnsi="Times New Roman" w:cs="Times New Roman"/>
          <w:color w:val="auto"/>
          <w:sz w:val="24"/>
          <w:szCs w:val="24"/>
          <w:lang w:val="pt-PT"/>
        </w:rPr>
        <w:t xml:space="preserve">ed. São Paulo: Atlas, 2006.  </w:t>
      </w:r>
    </w:p>
    <w:p w:rsidR="000D65D5" w:rsidRPr="00661B17" w:rsidRDefault="000D65D5" w:rsidP="000D65D5">
      <w:pPr>
        <w:spacing w:after="0" w:line="240" w:lineRule="auto"/>
        <w:jc w:val="both"/>
        <w:rPr>
          <w:rFonts w:ascii="Times New Roman" w:eastAsia="Calibri" w:hAnsi="Times New Roman" w:cs="Times New Roman"/>
          <w:color w:val="auto"/>
          <w:sz w:val="24"/>
          <w:szCs w:val="24"/>
          <w:shd w:val="clear" w:color="auto" w:fill="FFFFFF"/>
        </w:rPr>
      </w:pPr>
    </w:p>
    <w:p w:rsidR="000D65D5" w:rsidRPr="00661B17" w:rsidRDefault="000D65D5" w:rsidP="000D65D5">
      <w:pPr>
        <w:spacing w:after="0" w:line="240" w:lineRule="auto"/>
        <w:jc w:val="both"/>
        <w:rPr>
          <w:rFonts w:ascii="Times New Roman" w:eastAsia="Calibri" w:hAnsi="Times New Roman" w:cs="Times New Roman"/>
          <w:color w:val="auto"/>
          <w:sz w:val="24"/>
          <w:szCs w:val="24"/>
        </w:rPr>
      </w:pPr>
      <w:proofErr w:type="gramStart"/>
      <w:r w:rsidRPr="00661B17">
        <w:rPr>
          <w:rFonts w:ascii="Times New Roman" w:eastAsia="Calibri" w:hAnsi="Times New Roman" w:cs="Times New Roman"/>
          <w:color w:val="auto"/>
          <w:sz w:val="24"/>
          <w:szCs w:val="24"/>
          <w:shd w:val="clear" w:color="auto" w:fill="FFFFFF"/>
          <w:lang w:val="en-US"/>
        </w:rPr>
        <w:t xml:space="preserve">MARTINEZ GUZMAN, </w:t>
      </w:r>
      <w:proofErr w:type="spellStart"/>
      <w:r w:rsidRPr="00661B17">
        <w:rPr>
          <w:rFonts w:ascii="Times New Roman" w:eastAsia="Calibri" w:hAnsi="Times New Roman" w:cs="Times New Roman"/>
          <w:color w:val="auto"/>
          <w:sz w:val="24"/>
          <w:szCs w:val="24"/>
          <w:shd w:val="clear" w:color="auto" w:fill="FFFFFF"/>
          <w:lang w:val="en-US"/>
        </w:rPr>
        <w:t>Vicent</w:t>
      </w:r>
      <w:proofErr w:type="spellEnd"/>
      <w:r w:rsidRPr="00661B17">
        <w:rPr>
          <w:rFonts w:ascii="Times New Roman" w:eastAsia="Calibri" w:hAnsi="Times New Roman" w:cs="Times New Roman"/>
          <w:color w:val="auto"/>
          <w:sz w:val="24"/>
          <w:szCs w:val="24"/>
          <w:shd w:val="clear" w:color="auto" w:fill="FFFFFF"/>
          <w:lang w:val="en-US"/>
        </w:rPr>
        <w:t>; PARIS ALBERT, Sonia.</w:t>
      </w:r>
      <w:proofErr w:type="gramEnd"/>
      <w:r w:rsidRPr="00661B17">
        <w:rPr>
          <w:rFonts w:ascii="Times New Roman" w:eastAsia="Calibri" w:hAnsi="Times New Roman" w:cs="Times New Roman"/>
          <w:bCs/>
          <w:color w:val="auto"/>
          <w:sz w:val="24"/>
          <w:szCs w:val="24"/>
          <w:shd w:val="clear" w:color="auto" w:fill="FFFFFF"/>
          <w:lang w:val="en-US"/>
        </w:rPr>
        <w:t> </w:t>
      </w:r>
      <w:r w:rsidRPr="00661B17">
        <w:rPr>
          <w:rFonts w:ascii="Times New Roman" w:eastAsia="Calibri" w:hAnsi="Times New Roman" w:cs="Times New Roman"/>
          <w:bCs/>
          <w:color w:val="auto"/>
          <w:sz w:val="24"/>
          <w:szCs w:val="24"/>
          <w:shd w:val="clear" w:color="auto" w:fill="FFFFFF"/>
          <w:lang w:val="es-ES_tradnl"/>
        </w:rPr>
        <w:t>Nuevas formas de resolución de conflictos: transformación, empoderamiento y reconocimiento.</w:t>
      </w:r>
      <w:r w:rsidRPr="00661B17">
        <w:rPr>
          <w:rFonts w:ascii="Times New Roman" w:eastAsia="Calibri" w:hAnsi="Times New Roman" w:cs="Times New Roman"/>
          <w:i/>
          <w:iCs/>
          <w:color w:val="auto"/>
          <w:sz w:val="24"/>
          <w:szCs w:val="24"/>
          <w:shd w:val="clear" w:color="auto" w:fill="FFFFFF"/>
          <w:lang w:val="es-ES_tradnl"/>
        </w:rPr>
        <w:t> </w:t>
      </w:r>
      <w:r w:rsidRPr="00661B17">
        <w:rPr>
          <w:rFonts w:ascii="Times New Roman" w:eastAsia="Calibri" w:hAnsi="Times New Roman" w:cs="Times New Roman"/>
          <w:iCs/>
          <w:color w:val="auto"/>
          <w:sz w:val="24"/>
          <w:szCs w:val="24"/>
          <w:shd w:val="clear" w:color="auto" w:fill="FFFFFF"/>
        </w:rPr>
        <w:t xml:space="preserve">Rev. </w:t>
      </w:r>
      <w:proofErr w:type="spellStart"/>
      <w:r w:rsidRPr="00661B17">
        <w:rPr>
          <w:rFonts w:ascii="Times New Roman" w:eastAsia="Calibri" w:hAnsi="Times New Roman" w:cs="Times New Roman"/>
          <w:iCs/>
          <w:color w:val="auto"/>
          <w:sz w:val="24"/>
          <w:szCs w:val="24"/>
          <w:shd w:val="clear" w:color="auto" w:fill="FFFFFF"/>
        </w:rPr>
        <w:t>katálysis</w:t>
      </w:r>
      <w:proofErr w:type="spellEnd"/>
      <w:r w:rsidRPr="00661B17">
        <w:rPr>
          <w:rFonts w:ascii="Times New Roman" w:eastAsia="Calibri" w:hAnsi="Times New Roman" w:cs="Times New Roman"/>
          <w:color w:val="auto"/>
          <w:sz w:val="24"/>
          <w:szCs w:val="24"/>
          <w:shd w:val="clear" w:color="auto" w:fill="FFFFFF"/>
        </w:rPr>
        <w:t xml:space="preserve">, vol.9, n.1, p. 27-37, 2006. </w:t>
      </w:r>
    </w:p>
    <w:p w:rsidR="000D65D5" w:rsidRPr="00661B17" w:rsidRDefault="000D65D5" w:rsidP="000D65D5">
      <w:pPr>
        <w:spacing w:after="0" w:line="240" w:lineRule="auto"/>
        <w:jc w:val="both"/>
        <w:rPr>
          <w:rFonts w:ascii="Times New Roman" w:eastAsia="Calibri" w:hAnsi="Times New Roman" w:cs="Times New Roman"/>
          <w:color w:val="auto"/>
          <w:sz w:val="24"/>
          <w:szCs w:val="24"/>
        </w:rPr>
      </w:pPr>
    </w:p>
    <w:p w:rsidR="000D65D5" w:rsidRPr="00661B17" w:rsidRDefault="000D65D5" w:rsidP="000D65D5">
      <w:pPr>
        <w:spacing w:after="0" w:line="240" w:lineRule="auto"/>
        <w:jc w:val="both"/>
        <w:rPr>
          <w:rFonts w:ascii="Times New Roman" w:eastAsia="Calibri" w:hAnsi="Times New Roman" w:cs="Times New Roman"/>
          <w:color w:val="auto"/>
          <w:sz w:val="24"/>
          <w:szCs w:val="24"/>
        </w:rPr>
      </w:pPr>
      <w:r w:rsidRPr="00661B17">
        <w:rPr>
          <w:rFonts w:ascii="Times New Roman" w:eastAsia="Calibri" w:hAnsi="Times New Roman" w:cs="Times New Roman"/>
          <w:color w:val="auto"/>
          <w:sz w:val="24"/>
          <w:szCs w:val="24"/>
        </w:rPr>
        <w:t xml:space="preserve">MORGADO, Catarina; OLIVEIRA, Isabel. Mediação em contexto escolar: transformar o conflito em oportunidade. </w:t>
      </w:r>
      <w:proofErr w:type="spellStart"/>
      <w:r w:rsidRPr="00661B17">
        <w:rPr>
          <w:rFonts w:ascii="Times New Roman" w:eastAsia="Calibri" w:hAnsi="Times New Roman" w:cs="Times New Roman"/>
          <w:color w:val="auto"/>
          <w:sz w:val="24"/>
          <w:szCs w:val="24"/>
        </w:rPr>
        <w:t>Exedra</w:t>
      </w:r>
      <w:proofErr w:type="spellEnd"/>
      <w:r w:rsidRPr="00661B17">
        <w:rPr>
          <w:rFonts w:ascii="Times New Roman" w:eastAsia="Calibri" w:hAnsi="Times New Roman" w:cs="Times New Roman"/>
          <w:color w:val="auto"/>
          <w:sz w:val="24"/>
          <w:szCs w:val="24"/>
        </w:rPr>
        <w:t xml:space="preserve">, Coimbra, v.1, n.1, p.43-56, jul. 2009. Disponível em: </w:t>
      </w:r>
      <w:hyperlink r:id="rId9" w:history="1">
        <w:r w:rsidRPr="00661B17">
          <w:rPr>
            <w:rFonts w:ascii="Times New Roman" w:eastAsia="Calibri" w:hAnsi="Times New Roman" w:cs="Times New Roman"/>
            <w:color w:val="auto"/>
            <w:sz w:val="24"/>
            <w:szCs w:val="24"/>
            <w:u w:val="single"/>
          </w:rPr>
          <w:t>http://www.exedrajournal.com/docs/01/43-56.pdf</w:t>
        </w:r>
      </w:hyperlink>
      <w:r w:rsidRPr="00661B17">
        <w:rPr>
          <w:rFonts w:ascii="Times New Roman" w:eastAsia="Calibri" w:hAnsi="Times New Roman" w:cs="Times New Roman"/>
          <w:color w:val="auto"/>
          <w:sz w:val="24"/>
          <w:szCs w:val="24"/>
        </w:rPr>
        <w:t xml:space="preserve"> Acesso em 10 out. 2015.</w:t>
      </w:r>
    </w:p>
    <w:p w:rsidR="000D65D5" w:rsidRPr="00661B17" w:rsidRDefault="000D65D5" w:rsidP="000D65D5">
      <w:pPr>
        <w:spacing w:after="0" w:line="240" w:lineRule="auto"/>
        <w:jc w:val="both"/>
        <w:rPr>
          <w:rFonts w:ascii="Times New Roman" w:eastAsia="Calibri" w:hAnsi="Times New Roman" w:cs="Times New Roman"/>
          <w:color w:val="auto"/>
          <w:sz w:val="24"/>
          <w:szCs w:val="24"/>
        </w:rPr>
      </w:pPr>
    </w:p>
    <w:p w:rsidR="000D65D5" w:rsidRPr="00661B17" w:rsidRDefault="000D65D5" w:rsidP="000D65D5">
      <w:pPr>
        <w:spacing w:after="0" w:line="240" w:lineRule="auto"/>
        <w:jc w:val="both"/>
        <w:rPr>
          <w:rFonts w:ascii="Times New Roman" w:eastAsia="Calibri" w:hAnsi="Times New Roman" w:cs="Times New Roman"/>
          <w:color w:val="auto"/>
          <w:sz w:val="24"/>
          <w:szCs w:val="24"/>
          <w:shd w:val="clear" w:color="auto" w:fill="FFFFFF"/>
        </w:rPr>
      </w:pPr>
      <w:r w:rsidRPr="00661B17">
        <w:rPr>
          <w:rFonts w:ascii="Times New Roman" w:eastAsia="Calibri" w:hAnsi="Times New Roman" w:cs="Times New Roman"/>
          <w:color w:val="auto"/>
          <w:sz w:val="24"/>
          <w:szCs w:val="24"/>
        </w:rPr>
        <w:t xml:space="preserve">PEREIRA, Francisco </w:t>
      </w:r>
      <w:proofErr w:type="spellStart"/>
      <w:r w:rsidRPr="00661B17">
        <w:rPr>
          <w:rFonts w:ascii="Times New Roman" w:eastAsia="Calibri" w:hAnsi="Times New Roman" w:cs="Times New Roman"/>
          <w:color w:val="auto"/>
          <w:sz w:val="24"/>
          <w:szCs w:val="24"/>
        </w:rPr>
        <w:t>Diemerson</w:t>
      </w:r>
      <w:proofErr w:type="spellEnd"/>
      <w:r w:rsidRPr="00661B17">
        <w:rPr>
          <w:rFonts w:ascii="Times New Roman" w:eastAsia="Calibri" w:hAnsi="Times New Roman" w:cs="Times New Roman"/>
          <w:color w:val="auto"/>
          <w:sz w:val="24"/>
          <w:szCs w:val="24"/>
        </w:rPr>
        <w:t xml:space="preserve"> de Souza. Corpos controlados, práticas costumeiras: homofobia e violência na escola. 2014. 100 f. Dissertação (Mestrado) - Universidade de Tiradentes, Aracaju, 2012.</w:t>
      </w:r>
      <w:r w:rsidRPr="00661B17">
        <w:rPr>
          <w:rFonts w:ascii="Times New Roman" w:eastAsia="Calibri" w:hAnsi="Times New Roman" w:cs="Times New Roman"/>
          <w:color w:val="auto"/>
          <w:sz w:val="24"/>
          <w:szCs w:val="24"/>
          <w:shd w:val="clear" w:color="auto" w:fill="FFFFFF"/>
        </w:rPr>
        <w:t xml:space="preserve"> </w:t>
      </w:r>
    </w:p>
    <w:p w:rsidR="000D65D5" w:rsidRPr="00661B17" w:rsidRDefault="000D65D5" w:rsidP="000D65D5">
      <w:pPr>
        <w:spacing w:after="0" w:line="240" w:lineRule="auto"/>
        <w:jc w:val="both"/>
        <w:rPr>
          <w:rFonts w:ascii="Times New Roman" w:eastAsia="Calibri" w:hAnsi="Times New Roman" w:cs="Times New Roman"/>
          <w:color w:val="auto"/>
          <w:sz w:val="24"/>
          <w:szCs w:val="24"/>
          <w:shd w:val="clear" w:color="auto" w:fill="FFFFFF"/>
        </w:rPr>
      </w:pPr>
    </w:p>
    <w:p w:rsidR="000D65D5" w:rsidRPr="00661B17" w:rsidRDefault="000D65D5" w:rsidP="000D65D5">
      <w:pPr>
        <w:spacing w:after="0" w:line="240" w:lineRule="auto"/>
        <w:jc w:val="both"/>
        <w:rPr>
          <w:rFonts w:ascii="Times New Roman" w:eastAsia="Calibri" w:hAnsi="Times New Roman" w:cs="Times New Roman"/>
          <w:color w:val="auto"/>
          <w:sz w:val="24"/>
          <w:szCs w:val="24"/>
          <w:shd w:val="clear" w:color="auto" w:fill="FFFFFF"/>
        </w:rPr>
      </w:pPr>
      <w:r w:rsidRPr="00661B17">
        <w:rPr>
          <w:rFonts w:ascii="Times New Roman" w:eastAsia="Calibri" w:hAnsi="Times New Roman" w:cs="Times New Roman"/>
          <w:color w:val="auto"/>
          <w:sz w:val="24"/>
          <w:szCs w:val="24"/>
          <w:shd w:val="clear" w:color="auto" w:fill="FFFFFF"/>
        </w:rPr>
        <w:t xml:space="preserve">RIZZATO, Liane </w:t>
      </w:r>
      <w:proofErr w:type="spellStart"/>
      <w:r w:rsidRPr="00661B17">
        <w:rPr>
          <w:rFonts w:ascii="Times New Roman" w:eastAsia="Calibri" w:hAnsi="Times New Roman" w:cs="Times New Roman"/>
          <w:color w:val="auto"/>
          <w:sz w:val="24"/>
          <w:szCs w:val="24"/>
          <w:shd w:val="clear" w:color="auto" w:fill="FFFFFF"/>
        </w:rPr>
        <w:t>Kelen</w:t>
      </w:r>
      <w:proofErr w:type="spellEnd"/>
      <w:r w:rsidRPr="00661B17">
        <w:rPr>
          <w:rFonts w:ascii="Times New Roman" w:eastAsia="Calibri" w:hAnsi="Times New Roman" w:cs="Times New Roman"/>
          <w:color w:val="auto"/>
          <w:sz w:val="24"/>
          <w:szCs w:val="24"/>
          <w:shd w:val="clear" w:color="auto" w:fill="FFFFFF"/>
        </w:rPr>
        <w:t xml:space="preserve">. </w:t>
      </w:r>
      <w:r w:rsidRPr="00661B17">
        <w:rPr>
          <w:rFonts w:ascii="Times New Roman" w:eastAsia="Calibri" w:hAnsi="Times New Roman" w:cs="Times New Roman"/>
          <w:color w:val="auto"/>
          <w:sz w:val="24"/>
          <w:szCs w:val="24"/>
        </w:rPr>
        <w:t xml:space="preserve">Percepções de professores/as sobre gênero, sexualidade e homofobia: pensando a formação continuada a partir de relatos da prática docente. 2013. 278 f. Dissertação (Mestrado) - Faculdade de Educação, São Paulo, 2013. </w:t>
      </w:r>
    </w:p>
    <w:p w:rsidR="000D65D5" w:rsidRPr="00661B17" w:rsidRDefault="000D65D5" w:rsidP="000D65D5">
      <w:pPr>
        <w:spacing w:after="0" w:line="240" w:lineRule="auto"/>
        <w:jc w:val="both"/>
        <w:rPr>
          <w:rFonts w:ascii="Times New Roman" w:eastAsia="Calibri" w:hAnsi="Times New Roman" w:cs="Times New Roman"/>
          <w:color w:val="auto"/>
          <w:sz w:val="24"/>
          <w:szCs w:val="24"/>
        </w:rPr>
      </w:pPr>
    </w:p>
    <w:p w:rsidR="000D65D5" w:rsidRPr="00661B17" w:rsidRDefault="000D65D5" w:rsidP="000D65D5">
      <w:pPr>
        <w:spacing w:after="0" w:line="240" w:lineRule="auto"/>
        <w:jc w:val="both"/>
        <w:rPr>
          <w:rFonts w:ascii="Times New Roman" w:eastAsia="Calibri" w:hAnsi="Times New Roman" w:cs="Times New Roman"/>
          <w:color w:val="auto"/>
          <w:sz w:val="24"/>
          <w:szCs w:val="24"/>
          <w:shd w:val="clear" w:color="auto" w:fill="FFFFFF"/>
        </w:rPr>
      </w:pPr>
      <w:r w:rsidRPr="00661B17">
        <w:rPr>
          <w:rFonts w:ascii="Times New Roman" w:eastAsia="Calibri" w:hAnsi="Times New Roman" w:cs="Times New Roman"/>
          <w:color w:val="auto"/>
          <w:sz w:val="24"/>
          <w:szCs w:val="24"/>
        </w:rPr>
        <w:t xml:space="preserve">SANTOS, Raquel Alexandre Pinho dos. Isso é o que não mudou ainda: diversidade sexual, homofobia e cotidiano escolar. 2011. 149 f. Dissertação (Mestrado) - Pontifícia Universidade Católica, Rio de Janeiro, 2011. </w:t>
      </w:r>
    </w:p>
    <w:p w:rsidR="000D65D5" w:rsidRPr="00661B17" w:rsidRDefault="000D65D5" w:rsidP="000D65D5">
      <w:pPr>
        <w:spacing w:after="0" w:line="240" w:lineRule="auto"/>
        <w:jc w:val="both"/>
        <w:rPr>
          <w:rFonts w:ascii="Times New Roman" w:eastAsia="Calibri" w:hAnsi="Times New Roman" w:cs="Times New Roman"/>
          <w:color w:val="auto"/>
          <w:sz w:val="24"/>
          <w:szCs w:val="24"/>
          <w:bdr w:val="none" w:sz="0" w:space="0" w:color="auto" w:frame="1"/>
        </w:rPr>
      </w:pPr>
    </w:p>
    <w:p w:rsidR="000D65D5" w:rsidRPr="00661B17" w:rsidRDefault="000D65D5" w:rsidP="000D65D5">
      <w:pPr>
        <w:spacing w:after="0" w:line="240" w:lineRule="auto"/>
        <w:jc w:val="both"/>
        <w:rPr>
          <w:rFonts w:ascii="Times New Roman" w:eastAsia="Calibri" w:hAnsi="Times New Roman" w:cs="Times New Roman"/>
          <w:color w:val="auto"/>
          <w:sz w:val="24"/>
          <w:szCs w:val="24"/>
          <w:bdr w:val="none" w:sz="0" w:space="0" w:color="auto" w:frame="1"/>
        </w:rPr>
      </w:pPr>
      <w:r w:rsidRPr="00661B17">
        <w:rPr>
          <w:rFonts w:ascii="Times New Roman" w:eastAsia="Calibri" w:hAnsi="Times New Roman" w:cs="Times New Roman"/>
          <w:color w:val="auto"/>
          <w:sz w:val="24"/>
          <w:szCs w:val="24"/>
          <w:bdr w:val="none" w:sz="0" w:space="0" w:color="auto" w:frame="1"/>
        </w:rPr>
        <w:t xml:space="preserve">SILVA, Ana Paula Rosa da; MOREIRA, </w:t>
      </w:r>
      <w:proofErr w:type="spellStart"/>
      <w:r w:rsidRPr="00661B17">
        <w:rPr>
          <w:rFonts w:ascii="Times New Roman" w:eastAsia="Calibri" w:hAnsi="Times New Roman" w:cs="Times New Roman"/>
          <w:color w:val="auto"/>
          <w:sz w:val="24"/>
          <w:szCs w:val="24"/>
          <w:bdr w:val="none" w:sz="0" w:space="0" w:color="auto" w:frame="1"/>
        </w:rPr>
        <w:t>Jani</w:t>
      </w:r>
      <w:proofErr w:type="spellEnd"/>
      <w:r w:rsidRPr="00661B17">
        <w:rPr>
          <w:rFonts w:ascii="Times New Roman" w:eastAsia="Calibri" w:hAnsi="Times New Roman" w:cs="Times New Roman"/>
          <w:color w:val="auto"/>
          <w:sz w:val="24"/>
          <w:szCs w:val="24"/>
          <w:bdr w:val="none" w:sz="0" w:space="0" w:color="auto" w:frame="1"/>
        </w:rPr>
        <w:t xml:space="preserve"> Alves </w:t>
      </w:r>
      <w:proofErr w:type="gramStart"/>
      <w:r w:rsidRPr="00661B17">
        <w:rPr>
          <w:rFonts w:ascii="Times New Roman" w:eastAsia="Calibri" w:hAnsi="Times New Roman" w:cs="Times New Roman"/>
          <w:color w:val="auto"/>
          <w:sz w:val="24"/>
          <w:szCs w:val="24"/>
          <w:bdr w:val="none" w:sz="0" w:space="0" w:color="auto" w:frame="1"/>
        </w:rPr>
        <w:t>da.</w:t>
      </w:r>
      <w:proofErr w:type="gramEnd"/>
      <w:r w:rsidRPr="00661B17">
        <w:rPr>
          <w:rFonts w:ascii="Times New Roman" w:eastAsia="Calibri" w:hAnsi="Times New Roman" w:cs="Times New Roman"/>
          <w:color w:val="auto"/>
          <w:sz w:val="24"/>
          <w:szCs w:val="24"/>
          <w:bdr w:val="none" w:sz="0" w:space="0" w:color="auto" w:frame="1"/>
        </w:rPr>
        <w:t xml:space="preserve"> Políticas educacionais no Programa Brasil sem Homofobia: primeiras aproximações. Revista Eletrônica de Educação, Ano v, n. 10, p.1-12 </w:t>
      </w:r>
      <w:proofErr w:type="spellStart"/>
      <w:r w:rsidRPr="00661B17">
        <w:rPr>
          <w:rFonts w:ascii="Times New Roman" w:eastAsia="Calibri" w:hAnsi="Times New Roman" w:cs="Times New Roman"/>
          <w:color w:val="auto"/>
          <w:sz w:val="24"/>
          <w:szCs w:val="24"/>
          <w:bdr w:val="none" w:sz="0" w:space="0" w:color="auto" w:frame="1"/>
        </w:rPr>
        <w:t>jan</w:t>
      </w:r>
      <w:proofErr w:type="spellEnd"/>
      <w:r w:rsidRPr="00661B17">
        <w:rPr>
          <w:rFonts w:ascii="Times New Roman" w:eastAsia="Calibri" w:hAnsi="Times New Roman" w:cs="Times New Roman"/>
          <w:color w:val="auto"/>
          <w:sz w:val="24"/>
          <w:szCs w:val="24"/>
          <w:bdr w:val="none" w:sz="0" w:space="0" w:color="auto" w:frame="1"/>
        </w:rPr>
        <w:t>/dez. 2012.</w:t>
      </w:r>
    </w:p>
    <w:p w:rsidR="000D65D5" w:rsidRPr="00661B17" w:rsidRDefault="000D65D5" w:rsidP="000D65D5">
      <w:pPr>
        <w:spacing w:after="0" w:line="240" w:lineRule="auto"/>
        <w:jc w:val="both"/>
        <w:rPr>
          <w:rFonts w:ascii="Times New Roman" w:eastAsia="Calibri" w:hAnsi="Times New Roman" w:cs="Times New Roman"/>
          <w:color w:val="auto"/>
          <w:sz w:val="24"/>
          <w:szCs w:val="24"/>
        </w:rPr>
      </w:pPr>
    </w:p>
    <w:p w:rsidR="000D65D5" w:rsidRPr="00661B17" w:rsidRDefault="000D65D5" w:rsidP="000D65D5">
      <w:pPr>
        <w:spacing w:after="0" w:line="240" w:lineRule="auto"/>
        <w:jc w:val="both"/>
        <w:rPr>
          <w:rFonts w:ascii="Times New Roman" w:eastAsia="Calibri" w:hAnsi="Times New Roman" w:cs="Times New Roman"/>
          <w:color w:val="auto"/>
          <w:sz w:val="24"/>
          <w:szCs w:val="24"/>
        </w:rPr>
      </w:pPr>
      <w:r w:rsidRPr="00661B17">
        <w:rPr>
          <w:rFonts w:ascii="Times New Roman" w:eastAsia="Calibri" w:hAnsi="Times New Roman" w:cs="Times New Roman"/>
          <w:color w:val="auto"/>
          <w:sz w:val="24"/>
          <w:szCs w:val="24"/>
        </w:rPr>
        <w:t>TEIXEIRA-FILHO, Fernando Silva; RONDINI, Carina Alexandra; BESSA, Juliana Cristina. Reflexões sobre homofobia e educação em escolas do interior paulista.</w:t>
      </w:r>
      <w:r w:rsidRPr="00661B17">
        <w:rPr>
          <w:rFonts w:ascii="Times New Roman" w:eastAsia="Calibri" w:hAnsi="Times New Roman" w:cs="Times New Roman"/>
          <w:bCs/>
          <w:color w:val="auto"/>
          <w:sz w:val="24"/>
          <w:szCs w:val="24"/>
        </w:rPr>
        <w:t xml:space="preserve"> Educ. </w:t>
      </w:r>
      <w:proofErr w:type="spellStart"/>
      <w:r w:rsidRPr="00661B17">
        <w:rPr>
          <w:rFonts w:ascii="Times New Roman" w:eastAsia="Calibri" w:hAnsi="Times New Roman" w:cs="Times New Roman"/>
          <w:bCs/>
          <w:color w:val="auto"/>
          <w:sz w:val="24"/>
          <w:szCs w:val="24"/>
        </w:rPr>
        <w:t>Pesqui</w:t>
      </w:r>
      <w:proofErr w:type="spellEnd"/>
      <w:r w:rsidRPr="00661B17">
        <w:rPr>
          <w:rFonts w:ascii="Times New Roman" w:eastAsia="Calibri" w:hAnsi="Times New Roman" w:cs="Times New Roman"/>
          <w:bCs/>
          <w:color w:val="auto"/>
          <w:sz w:val="24"/>
          <w:szCs w:val="24"/>
        </w:rPr>
        <w:t xml:space="preserve">. </w:t>
      </w:r>
      <w:r w:rsidRPr="00661B17">
        <w:rPr>
          <w:rFonts w:ascii="Times New Roman" w:eastAsia="Calibri" w:hAnsi="Times New Roman" w:cs="Times New Roman"/>
          <w:color w:val="auto"/>
          <w:sz w:val="24"/>
          <w:szCs w:val="24"/>
        </w:rPr>
        <w:t xml:space="preserve"> São Paulo,  v. 37, n. 4, p. 725-741, dez. 2011.</w:t>
      </w:r>
    </w:p>
    <w:p w:rsidR="000D65D5" w:rsidRPr="00661B17" w:rsidRDefault="000D65D5" w:rsidP="000D65D5">
      <w:pPr>
        <w:spacing w:after="0" w:line="240" w:lineRule="auto"/>
        <w:jc w:val="both"/>
        <w:rPr>
          <w:rFonts w:ascii="Times New Roman" w:eastAsia="Calibri" w:hAnsi="Times New Roman" w:cs="Times New Roman"/>
          <w:color w:val="auto"/>
          <w:sz w:val="24"/>
          <w:szCs w:val="24"/>
        </w:rPr>
      </w:pPr>
    </w:p>
    <w:p w:rsidR="000D65D5" w:rsidRPr="00661B17" w:rsidRDefault="000D65D5" w:rsidP="000D65D5">
      <w:pPr>
        <w:spacing w:after="0" w:line="240" w:lineRule="auto"/>
        <w:jc w:val="both"/>
        <w:rPr>
          <w:rFonts w:ascii="Times New Roman" w:eastAsia="Calibri" w:hAnsi="Times New Roman" w:cs="Times New Roman"/>
          <w:color w:val="auto"/>
          <w:sz w:val="24"/>
          <w:szCs w:val="24"/>
        </w:rPr>
      </w:pPr>
      <w:r w:rsidRPr="00661B17">
        <w:rPr>
          <w:rFonts w:ascii="Times New Roman" w:eastAsia="Calibri" w:hAnsi="Times New Roman" w:cs="Times New Roman"/>
          <w:color w:val="auto"/>
          <w:sz w:val="24"/>
          <w:szCs w:val="24"/>
          <w:shd w:val="clear" w:color="auto" w:fill="FFFFFF"/>
        </w:rPr>
        <w:t>VENTURI, Gustavo; BOKANY, Vilma (Org.). Diversidade sexual e homofobia no Brasil.</w:t>
      </w:r>
      <w:proofErr w:type="gramStart"/>
      <w:r w:rsidRPr="00661B17">
        <w:rPr>
          <w:rFonts w:ascii="Times New Roman" w:eastAsia="Calibri" w:hAnsi="Times New Roman" w:cs="Times New Roman"/>
          <w:color w:val="auto"/>
          <w:sz w:val="24"/>
          <w:szCs w:val="24"/>
          <w:shd w:val="clear" w:color="auto" w:fill="FFFFFF"/>
        </w:rPr>
        <w:t xml:space="preserve"> </w:t>
      </w:r>
      <w:r w:rsidR="0016423B" w:rsidRPr="00661B17">
        <w:rPr>
          <w:rFonts w:ascii="Times New Roman" w:eastAsia="Calibri" w:hAnsi="Times New Roman" w:cs="Times New Roman"/>
          <w:color w:val="auto"/>
          <w:sz w:val="24"/>
          <w:szCs w:val="24"/>
          <w:shd w:val="clear" w:color="auto" w:fill="FFFFFF"/>
        </w:rPr>
        <w:t xml:space="preserve"> </w:t>
      </w:r>
      <w:r w:rsidRPr="00661B17">
        <w:rPr>
          <w:rFonts w:ascii="Times New Roman" w:eastAsia="Calibri" w:hAnsi="Times New Roman" w:cs="Times New Roman"/>
          <w:color w:val="auto"/>
          <w:sz w:val="24"/>
          <w:szCs w:val="24"/>
          <w:shd w:val="clear" w:color="auto" w:fill="FFFFFF"/>
        </w:rPr>
        <w:t xml:space="preserve"> </w:t>
      </w:r>
      <w:proofErr w:type="gramEnd"/>
      <w:r w:rsidRPr="00661B17">
        <w:rPr>
          <w:rFonts w:ascii="Times New Roman" w:eastAsia="Calibri" w:hAnsi="Times New Roman" w:cs="Times New Roman"/>
          <w:color w:val="auto"/>
          <w:sz w:val="24"/>
          <w:szCs w:val="24"/>
          <w:shd w:val="clear" w:color="auto" w:fill="FFFFFF"/>
        </w:rPr>
        <w:t>São Paulo:</w:t>
      </w:r>
      <w:r w:rsidR="0016423B" w:rsidRPr="00661B17">
        <w:rPr>
          <w:rFonts w:ascii="Times New Roman" w:eastAsia="Calibri" w:hAnsi="Times New Roman" w:cs="Times New Roman"/>
          <w:color w:val="auto"/>
          <w:sz w:val="24"/>
          <w:szCs w:val="24"/>
          <w:shd w:val="clear" w:color="auto" w:fill="FFFFFF"/>
        </w:rPr>
        <w:t xml:space="preserve"> </w:t>
      </w:r>
      <w:r w:rsidRPr="00661B17">
        <w:rPr>
          <w:rFonts w:ascii="Times New Roman" w:eastAsia="Calibri" w:hAnsi="Times New Roman" w:cs="Times New Roman"/>
          <w:color w:val="auto"/>
          <w:sz w:val="24"/>
          <w:szCs w:val="24"/>
          <w:shd w:val="clear" w:color="auto" w:fill="FFFFFF"/>
        </w:rPr>
        <w:t xml:space="preserve"> Fundação Perseu </w:t>
      </w:r>
      <w:proofErr w:type="spellStart"/>
      <w:r w:rsidRPr="00661B17">
        <w:rPr>
          <w:rFonts w:ascii="Times New Roman" w:eastAsia="Calibri" w:hAnsi="Times New Roman" w:cs="Times New Roman"/>
          <w:color w:val="auto"/>
          <w:sz w:val="24"/>
          <w:szCs w:val="24"/>
          <w:shd w:val="clear" w:color="auto" w:fill="FFFFFF"/>
        </w:rPr>
        <w:t>Abramo</w:t>
      </w:r>
      <w:proofErr w:type="spellEnd"/>
      <w:r w:rsidRPr="00661B17">
        <w:rPr>
          <w:rFonts w:ascii="Times New Roman" w:eastAsia="Calibri" w:hAnsi="Times New Roman" w:cs="Times New Roman"/>
          <w:color w:val="auto"/>
          <w:sz w:val="24"/>
          <w:szCs w:val="24"/>
          <w:shd w:val="clear" w:color="auto" w:fill="FFFFFF"/>
        </w:rPr>
        <w:t>, 2011.</w:t>
      </w:r>
    </w:p>
    <w:p w:rsidR="000D65D5" w:rsidRPr="00661B17" w:rsidRDefault="000D65D5" w:rsidP="000D65D5">
      <w:pPr>
        <w:spacing w:after="0" w:line="240" w:lineRule="auto"/>
        <w:jc w:val="both"/>
        <w:rPr>
          <w:rFonts w:ascii="Times New Roman" w:eastAsia="Calibri" w:hAnsi="Times New Roman" w:cs="Times New Roman"/>
          <w:color w:val="auto"/>
          <w:sz w:val="24"/>
          <w:szCs w:val="24"/>
          <w:shd w:val="clear" w:color="auto" w:fill="FFFFFF"/>
        </w:rPr>
      </w:pPr>
    </w:p>
    <w:p w:rsidR="000D65D5" w:rsidRPr="00661B17" w:rsidRDefault="000D65D5" w:rsidP="000D65D5">
      <w:pPr>
        <w:spacing w:after="0" w:line="240" w:lineRule="auto"/>
        <w:jc w:val="both"/>
        <w:rPr>
          <w:rFonts w:ascii="Times New Roman" w:eastAsia="Calibri" w:hAnsi="Times New Roman" w:cs="Times New Roman"/>
          <w:color w:val="auto"/>
          <w:sz w:val="24"/>
          <w:szCs w:val="24"/>
        </w:rPr>
      </w:pPr>
      <w:r w:rsidRPr="00661B17">
        <w:rPr>
          <w:rFonts w:ascii="Times New Roman" w:eastAsia="Calibri" w:hAnsi="Times New Roman" w:cs="Times New Roman"/>
          <w:color w:val="auto"/>
          <w:sz w:val="24"/>
          <w:szCs w:val="24"/>
        </w:rPr>
        <w:lastRenderedPageBreak/>
        <w:t xml:space="preserve">VIANNA, </w:t>
      </w:r>
      <w:r w:rsidR="00515E23" w:rsidRPr="00661B17">
        <w:rPr>
          <w:rFonts w:ascii="Times New Roman" w:eastAsia="Calibri" w:hAnsi="Times New Roman" w:cs="Times New Roman"/>
          <w:color w:val="auto"/>
          <w:sz w:val="24"/>
          <w:szCs w:val="24"/>
        </w:rPr>
        <w:t>Cláudia; RAMIRES, Lula. A eloqu</w:t>
      </w:r>
      <w:r w:rsidRPr="00661B17">
        <w:rPr>
          <w:rFonts w:ascii="Times New Roman" w:eastAsia="Calibri" w:hAnsi="Times New Roman" w:cs="Times New Roman"/>
          <w:color w:val="auto"/>
          <w:sz w:val="24"/>
          <w:szCs w:val="24"/>
        </w:rPr>
        <w:t>ência do silêncio: gênero e diversidade sexual nos conceitos de família veiculados por livros didáticos.</w:t>
      </w:r>
      <w:r w:rsidRPr="00661B17">
        <w:rPr>
          <w:rFonts w:ascii="Times New Roman" w:eastAsia="Calibri" w:hAnsi="Times New Roman" w:cs="Times New Roman"/>
          <w:bCs/>
          <w:color w:val="auto"/>
          <w:sz w:val="24"/>
          <w:szCs w:val="24"/>
        </w:rPr>
        <w:t xml:space="preserve"> Rev. psicol. </w:t>
      </w:r>
      <w:proofErr w:type="gramStart"/>
      <w:r w:rsidRPr="00661B17">
        <w:rPr>
          <w:rFonts w:ascii="Times New Roman" w:eastAsia="Calibri" w:hAnsi="Times New Roman" w:cs="Times New Roman"/>
          <w:bCs/>
          <w:color w:val="auto"/>
          <w:sz w:val="24"/>
          <w:szCs w:val="24"/>
        </w:rPr>
        <w:t>polít.</w:t>
      </w:r>
      <w:proofErr w:type="gramEnd"/>
      <w:r w:rsidRPr="00661B17">
        <w:rPr>
          <w:rFonts w:ascii="Times New Roman" w:eastAsia="Calibri" w:hAnsi="Times New Roman" w:cs="Times New Roman"/>
          <w:color w:val="auto"/>
          <w:sz w:val="24"/>
          <w:szCs w:val="24"/>
        </w:rPr>
        <w:t xml:space="preserve">, São Paulo, v.8, n.16, </w:t>
      </w:r>
      <w:r w:rsidRPr="00661B17">
        <w:rPr>
          <w:rFonts w:ascii="Times New Roman" w:eastAsia="Calibri" w:hAnsi="Times New Roman" w:cs="Times New Roman"/>
          <w:color w:val="auto"/>
          <w:sz w:val="24"/>
          <w:szCs w:val="24"/>
          <w:shd w:val="clear" w:color="auto" w:fill="FFFFFF"/>
        </w:rPr>
        <w:t>p. 345-362,</w:t>
      </w:r>
      <w:r w:rsidR="00515E23" w:rsidRPr="00661B17">
        <w:rPr>
          <w:rFonts w:ascii="Times New Roman" w:eastAsia="Calibri" w:hAnsi="Times New Roman" w:cs="Times New Roman"/>
          <w:color w:val="auto"/>
          <w:sz w:val="24"/>
          <w:szCs w:val="24"/>
        </w:rPr>
        <w:t> dez. 2008.</w:t>
      </w:r>
    </w:p>
    <w:p w:rsidR="000D65D5" w:rsidRPr="00661B17" w:rsidRDefault="000D65D5" w:rsidP="000D65D5">
      <w:pPr>
        <w:spacing w:after="0" w:line="240" w:lineRule="auto"/>
        <w:jc w:val="both"/>
        <w:rPr>
          <w:rFonts w:ascii="Times New Roman" w:eastAsia="Calibri" w:hAnsi="Times New Roman" w:cs="Times New Roman"/>
          <w:color w:val="auto"/>
          <w:sz w:val="24"/>
          <w:szCs w:val="24"/>
        </w:rPr>
      </w:pPr>
    </w:p>
    <w:p w:rsidR="000D65D5" w:rsidRPr="00661B17" w:rsidRDefault="000D65D5" w:rsidP="000D65D5">
      <w:pPr>
        <w:spacing w:after="0" w:line="240" w:lineRule="auto"/>
        <w:jc w:val="both"/>
        <w:rPr>
          <w:rFonts w:ascii="Times New Roman" w:eastAsia="Calibri" w:hAnsi="Times New Roman" w:cs="Times New Roman"/>
          <w:color w:val="auto"/>
          <w:sz w:val="24"/>
          <w:szCs w:val="24"/>
        </w:rPr>
      </w:pPr>
      <w:r w:rsidRPr="00661B17">
        <w:rPr>
          <w:rFonts w:ascii="Times New Roman" w:eastAsia="Calibri" w:hAnsi="Times New Roman" w:cs="Times New Roman"/>
          <w:color w:val="auto"/>
          <w:sz w:val="24"/>
          <w:szCs w:val="24"/>
        </w:rPr>
        <w:t>VISCARDI, Karen. Homofobia na escola. Revista Pátio, n. 14, ed.15, dez. 2012.</w:t>
      </w:r>
    </w:p>
    <w:p w:rsidR="000D65D5" w:rsidRPr="00661B17" w:rsidRDefault="000D65D5" w:rsidP="000D65D5">
      <w:pPr>
        <w:spacing w:after="0" w:line="240" w:lineRule="auto"/>
        <w:jc w:val="both"/>
        <w:rPr>
          <w:rFonts w:ascii="Times New Roman" w:eastAsia="Calibri" w:hAnsi="Times New Roman" w:cs="Times New Roman"/>
          <w:color w:val="auto"/>
          <w:sz w:val="24"/>
          <w:szCs w:val="24"/>
        </w:rPr>
      </w:pPr>
    </w:p>
    <w:p w:rsidR="000D65D5" w:rsidRPr="00661B17" w:rsidRDefault="000D65D5" w:rsidP="000D65D5">
      <w:pPr>
        <w:spacing w:after="0" w:line="240" w:lineRule="auto"/>
        <w:jc w:val="both"/>
        <w:rPr>
          <w:rFonts w:ascii="Times New Roman" w:eastAsia="Calibri" w:hAnsi="Times New Roman" w:cs="Times New Roman"/>
          <w:color w:val="auto"/>
          <w:sz w:val="24"/>
          <w:szCs w:val="24"/>
        </w:rPr>
      </w:pPr>
      <w:r w:rsidRPr="00661B17">
        <w:rPr>
          <w:rFonts w:ascii="Times New Roman" w:eastAsia="Calibri" w:hAnsi="Times New Roman" w:cs="Times New Roman"/>
          <w:color w:val="auto"/>
          <w:sz w:val="24"/>
          <w:szCs w:val="24"/>
        </w:rPr>
        <w:t xml:space="preserve">WOODWARD, </w:t>
      </w:r>
      <w:proofErr w:type="spellStart"/>
      <w:r w:rsidRPr="00661B17">
        <w:rPr>
          <w:rFonts w:ascii="Times New Roman" w:eastAsia="Calibri" w:hAnsi="Times New Roman" w:cs="Times New Roman"/>
          <w:color w:val="auto"/>
          <w:sz w:val="24"/>
          <w:szCs w:val="24"/>
        </w:rPr>
        <w:t>Kathryn</w:t>
      </w:r>
      <w:proofErr w:type="spellEnd"/>
      <w:r w:rsidRPr="00661B17">
        <w:rPr>
          <w:rFonts w:ascii="Times New Roman" w:eastAsia="Calibri" w:hAnsi="Times New Roman" w:cs="Times New Roman"/>
          <w:color w:val="auto"/>
          <w:sz w:val="24"/>
          <w:szCs w:val="24"/>
        </w:rPr>
        <w:t>. Identidade e diferença: uma introdução teórica e conceitual. In</w:t>
      </w:r>
      <w:r w:rsidRPr="00661B17">
        <w:rPr>
          <w:rFonts w:ascii="Times New Roman" w:eastAsia="Calibri" w:hAnsi="Times New Roman" w:cs="Times New Roman"/>
          <w:color w:val="00B050"/>
          <w:sz w:val="24"/>
          <w:szCs w:val="24"/>
        </w:rPr>
        <w:t>:</w:t>
      </w:r>
      <w:r w:rsidRPr="00661B17">
        <w:rPr>
          <w:rFonts w:ascii="Times New Roman" w:eastAsia="Calibri" w:hAnsi="Times New Roman" w:cs="Times New Roman"/>
          <w:color w:val="auto"/>
          <w:sz w:val="24"/>
          <w:szCs w:val="24"/>
        </w:rPr>
        <w:t xml:space="preserve"> SILVA, Tomaz Tadeu. </w:t>
      </w:r>
      <w:r w:rsidRPr="00661B17">
        <w:rPr>
          <w:rFonts w:ascii="Times New Roman" w:eastAsia="Calibri" w:hAnsi="Times New Roman" w:cs="Times New Roman"/>
          <w:bCs/>
          <w:color w:val="auto"/>
          <w:sz w:val="24"/>
          <w:szCs w:val="24"/>
        </w:rPr>
        <w:t>Identidade e diferença</w:t>
      </w:r>
      <w:r w:rsidRPr="00661B17">
        <w:rPr>
          <w:rFonts w:ascii="Times New Roman" w:eastAsia="Calibri" w:hAnsi="Times New Roman" w:cs="Times New Roman"/>
          <w:color w:val="auto"/>
          <w:sz w:val="24"/>
          <w:szCs w:val="24"/>
        </w:rPr>
        <w:t>. A perspe</w:t>
      </w:r>
      <w:r w:rsidR="00515E23" w:rsidRPr="00661B17">
        <w:rPr>
          <w:rFonts w:ascii="Times New Roman" w:eastAsia="Calibri" w:hAnsi="Times New Roman" w:cs="Times New Roman"/>
          <w:color w:val="auto"/>
          <w:sz w:val="24"/>
          <w:szCs w:val="24"/>
        </w:rPr>
        <w:t>ctiva dos Estudos Culturais. 11</w:t>
      </w:r>
      <w:r w:rsidRPr="00661B17">
        <w:rPr>
          <w:rFonts w:ascii="Times New Roman" w:eastAsia="Calibri" w:hAnsi="Times New Roman" w:cs="Times New Roman"/>
          <w:color w:val="auto"/>
          <w:sz w:val="24"/>
          <w:szCs w:val="24"/>
        </w:rPr>
        <w:t xml:space="preserve"> ed. 2012, p.7-72.</w:t>
      </w:r>
    </w:p>
    <w:p w:rsidR="00331A19" w:rsidRDefault="00331A19" w:rsidP="004D6A7D">
      <w:pPr>
        <w:spacing w:after="0" w:line="240" w:lineRule="auto"/>
        <w:jc w:val="both"/>
        <w:rPr>
          <w:rFonts w:ascii="Times New Roman" w:hAnsi="Times New Roman" w:cs="Times New Roman"/>
          <w:color w:val="auto"/>
          <w:sz w:val="24"/>
          <w:szCs w:val="24"/>
        </w:rPr>
      </w:pPr>
    </w:p>
    <w:p w:rsidR="0078268F" w:rsidRDefault="0078268F" w:rsidP="0078268F">
      <w:pPr>
        <w:spacing w:after="0" w:line="240" w:lineRule="auto"/>
        <w:jc w:val="both"/>
        <w:rPr>
          <w:rFonts w:ascii="Times New Roman" w:eastAsia="Times New Roman" w:hAnsi="Times New Roman" w:cs="Times New Roman"/>
          <w:color w:val="000000"/>
          <w:sz w:val="24"/>
          <w:szCs w:val="24"/>
          <w:lang w:eastAsia="pt-BR"/>
        </w:rPr>
      </w:pPr>
    </w:p>
    <w:p w:rsidR="0078268F" w:rsidRPr="00560E31" w:rsidRDefault="0078268F" w:rsidP="004D6A7D">
      <w:pPr>
        <w:spacing w:after="0" w:line="240" w:lineRule="auto"/>
        <w:jc w:val="both"/>
        <w:rPr>
          <w:rFonts w:ascii="Times New Roman" w:hAnsi="Times New Roman" w:cs="Times New Roman"/>
          <w:color w:val="auto"/>
          <w:sz w:val="24"/>
          <w:szCs w:val="24"/>
        </w:rPr>
      </w:pPr>
      <w:bookmarkStart w:id="0" w:name="_GoBack"/>
      <w:bookmarkEnd w:id="0"/>
    </w:p>
    <w:sectPr w:rsidR="0078268F" w:rsidRPr="00560E31" w:rsidSect="004425BC">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42C" w:rsidRDefault="001A042C" w:rsidP="00C21680">
      <w:pPr>
        <w:spacing w:after="0" w:line="240" w:lineRule="auto"/>
      </w:pPr>
      <w:r>
        <w:separator/>
      </w:r>
    </w:p>
  </w:endnote>
  <w:endnote w:type="continuationSeparator" w:id="0">
    <w:p w:rsidR="001A042C" w:rsidRDefault="001A042C" w:rsidP="00C2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588" w:rsidRDefault="004F658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F3B" w:rsidRDefault="00623F3B" w:rsidP="00C21680">
    <w:pPr>
      <w:pStyle w:val="Rodap"/>
      <w:tabs>
        <w:tab w:val="left" w:pos="822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588" w:rsidRDefault="004F658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42C" w:rsidRDefault="001A042C" w:rsidP="00C21680">
      <w:pPr>
        <w:spacing w:after="0" w:line="240" w:lineRule="auto"/>
      </w:pPr>
      <w:r>
        <w:separator/>
      </w:r>
    </w:p>
  </w:footnote>
  <w:footnote w:type="continuationSeparator" w:id="0">
    <w:p w:rsidR="001A042C" w:rsidRDefault="001A042C" w:rsidP="00C21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588" w:rsidRDefault="004F658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883962"/>
      <w:docPartObj>
        <w:docPartGallery w:val="Page Numbers (Top of Page)"/>
        <w:docPartUnique/>
      </w:docPartObj>
    </w:sdtPr>
    <w:sdtEndPr/>
    <w:sdtContent>
      <w:p w:rsidR="00623F3B" w:rsidRDefault="00623F3B">
        <w:pPr>
          <w:pStyle w:val="Cabealho"/>
          <w:jc w:val="right"/>
        </w:pPr>
        <w:r>
          <w:fldChar w:fldCharType="begin"/>
        </w:r>
        <w:r>
          <w:instrText>PAGE   \* MERGEFORMAT</w:instrText>
        </w:r>
        <w:r>
          <w:fldChar w:fldCharType="separate"/>
        </w:r>
        <w:r w:rsidR="00E53A18">
          <w:rPr>
            <w:noProof/>
          </w:rPr>
          <w:t>22</w:t>
        </w:r>
        <w:r>
          <w:fldChar w:fldCharType="end"/>
        </w:r>
      </w:p>
    </w:sdtContent>
  </w:sdt>
  <w:p w:rsidR="00623F3B" w:rsidRDefault="00623F3B">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588" w:rsidRDefault="004F658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9C6"/>
    <w:multiLevelType w:val="hybridMultilevel"/>
    <w:tmpl w:val="91AE65CA"/>
    <w:lvl w:ilvl="0" w:tplc="52A29A3C">
      <w:start w:val="1"/>
      <w:numFmt w:val="upperLetter"/>
      <w:lvlText w:val="%1)"/>
      <w:lvlJc w:val="left"/>
      <w:pPr>
        <w:ind w:left="720" w:hanging="360"/>
      </w:pPr>
      <w:rPr>
        <w:rFonts w:ascii="Helvetica" w:hAnsi="Helvetica" w:cs="Helvetica" w:hint="default"/>
        <w:b w:val="0"/>
        <w:sz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0EB0BEB"/>
    <w:multiLevelType w:val="hybridMultilevel"/>
    <w:tmpl w:val="A5FE75DE"/>
    <w:lvl w:ilvl="0" w:tplc="BAF60AEE">
      <w:start w:val="6"/>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3EB0683"/>
    <w:multiLevelType w:val="hybridMultilevel"/>
    <w:tmpl w:val="83304442"/>
    <w:lvl w:ilvl="0" w:tplc="0A4EC9B4">
      <w:start w:val="1"/>
      <w:numFmt w:val="upperLetter"/>
      <w:lvlText w:val="%1)"/>
      <w:lvlJc w:val="left"/>
      <w:pPr>
        <w:ind w:left="360" w:hanging="360"/>
      </w:pPr>
      <w:rPr>
        <w:rFonts w:ascii="Helvetica" w:hAnsi="Helvetica" w:cs="Helvetica" w:hint="default"/>
        <w:b/>
        <w:color w:val="auto"/>
        <w:sz w:val="18"/>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3D163756"/>
    <w:multiLevelType w:val="hybridMultilevel"/>
    <w:tmpl w:val="E6E69DD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6B00413"/>
    <w:multiLevelType w:val="hybridMultilevel"/>
    <w:tmpl w:val="EA42AC8A"/>
    <w:lvl w:ilvl="0" w:tplc="4F865D0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9E76D73"/>
    <w:multiLevelType w:val="hybridMultilevel"/>
    <w:tmpl w:val="EA42AC8A"/>
    <w:lvl w:ilvl="0" w:tplc="4F865D0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5537A7B"/>
    <w:multiLevelType w:val="hybridMultilevel"/>
    <w:tmpl w:val="97CC03FE"/>
    <w:lvl w:ilvl="0" w:tplc="E442559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60E5212"/>
    <w:multiLevelType w:val="hybridMultilevel"/>
    <w:tmpl w:val="C972A9D6"/>
    <w:lvl w:ilvl="0" w:tplc="288A9774">
      <w:start w:val="1"/>
      <w:numFmt w:val="upp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85D5024"/>
    <w:multiLevelType w:val="hybridMultilevel"/>
    <w:tmpl w:val="205264BE"/>
    <w:lvl w:ilvl="0" w:tplc="90D0071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0"/>
  </w:num>
  <w:num w:numId="6">
    <w:abstractNumId w:val="2"/>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C74"/>
    <w:rsid w:val="00002DA7"/>
    <w:rsid w:val="0000463B"/>
    <w:rsid w:val="00007B27"/>
    <w:rsid w:val="00012454"/>
    <w:rsid w:val="00012D8F"/>
    <w:rsid w:val="00013559"/>
    <w:rsid w:val="0001429B"/>
    <w:rsid w:val="00014BD6"/>
    <w:rsid w:val="000205EE"/>
    <w:rsid w:val="00021371"/>
    <w:rsid w:val="000300CB"/>
    <w:rsid w:val="00033F7F"/>
    <w:rsid w:val="000418D6"/>
    <w:rsid w:val="00042619"/>
    <w:rsid w:val="00044C83"/>
    <w:rsid w:val="00051501"/>
    <w:rsid w:val="00052035"/>
    <w:rsid w:val="00052926"/>
    <w:rsid w:val="0005376B"/>
    <w:rsid w:val="00062CB0"/>
    <w:rsid w:val="00062CE6"/>
    <w:rsid w:val="00067AC2"/>
    <w:rsid w:val="000713CD"/>
    <w:rsid w:val="00074F12"/>
    <w:rsid w:val="00081E68"/>
    <w:rsid w:val="00084E36"/>
    <w:rsid w:val="00086933"/>
    <w:rsid w:val="00090D4C"/>
    <w:rsid w:val="00090F12"/>
    <w:rsid w:val="000A0761"/>
    <w:rsid w:val="000A123F"/>
    <w:rsid w:val="000A15C5"/>
    <w:rsid w:val="000A38D3"/>
    <w:rsid w:val="000A709C"/>
    <w:rsid w:val="000B1C46"/>
    <w:rsid w:val="000B5211"/>
    <w:rsid w:val="000B727E"/>
    <w:rsid w:val="000B7BDC"/>
    <w:rsid w:val="000C4F52"/>
    <w:rsid w:val="000D4F26"/>
    <w:rsid w:val="000D5D81"/>
    <w:rsid w:val="000D65D5"/>
    <w:rsid w:val="000E139F"/>
    <w:rsid w:val="000E583E"/>
    <w:rsid w:val="000E6204"/>
    <w:rsid w:val="000E7C00"/>
    <w:rsid w:val="000F3A3E"/>
    <w:rsid w:val="000F4C84"/>
    <w:rsid w:val="000F5279"/>
    <w:rsid w:val="000F588A"/>
    <w:rsid w:val="001008F1"/>
    <w:rsid w:val="0010537D"/>
    <w:rsid w:val="00105821"/>
    <w:rsid w:val="0011027D"/>
    <w:rsid w:val="001112C2"/>
    <w:rsid w:val="00111E1D"/>
    <w:rsid w:val="00115245"/>
    <w:rsid w:val="00115645"/>
    <w:rsid w:val="00115D40"/>
    <w:rsid w:val="001240BA"/>
    <w:rsid w:val="00125547"/>
    <w:rsid w:val="001255F3"/>
    <w:rsid w:val="00132538"/>
    <w:rsid w:val="001325A5"/>
    <w:rsid w:val="00132777"/>
    <w:rsid w:val="00134F3E"/>
    <w:rsid w:val="0013549C"/>
    <w:rsid w:val="00135F59"/>
    <w:rsid w:val="001368D2"/>
    <w:rsid w:val="001433C7"/>
    <w:rsid w:val="001448D2"/>
    <w:rsid w:val="001455AA"/>
    <w:rsid w:val="001502D9"/>
    <w:rsid w:val="001507ED"/>
    <w:rsid w:val="0015189C"/>
    <w:rsid w:val="001532DC"/>
    <w:rsid w:val="00154EE5"/>
    <w:rsid w:val="00154FEE"/>
    <w:rsid w:val="0015605E"/>
    <w:rsid w:val="00157844"/>
    <w:rsid w:val="0016423B"/>
    <w:rsid w:val="00167251"/>
    <w:rsid w:val="0017222A"/>
    <w:rsid w:val="00172B34"/>
    <w:rsid w:val="0017333E"/>
    <w:rsid w:val="00174D22"/>
    <w:rsid w:val="001841C7"/>
    <w:rsid w:val="00187C7C"/>
    <w:rsid w:val="00192254"/>
    <w:rsid w:val="00194141"/>
    <w:rsid w:val="001A042C"/>
    <w:rsid w:val="001A18AE"/>
    <w:rsid w:val="001A1DB7"/>
    <w:rsid w:val="001B0542"/>
    <w:rsid w:val="001B6160"/>
    <w:rsid w:val="001C2FBF"/>
    <w:rsid w:val="001C3D40"/>
    <w:rsid w:val="001C6850"/>
    <w:rsid w:val="001C76BE"/>
    <w:rsid w:val="001C7E89"/>
    <w:rsid w:val="001D52B2"/>
    <w:rsid w:val="001D64AA"/>
    <w:rsid w:val="001D6ABE"/>
    <w:rsid w:val="001E102C"/>
    <w:rsid w:val="001E38FF"/>
    <w:rsid w:val="001E55E6"/>
    <w:rsid w:val="001E57D8"/>
    <w:rsid w:val="001F2A73"/>
    <w:rsid w:val="001F4E16"/>
    <w:rsid w:val="001F7C62"/>
    <w:rsid w:val="00201064"/>
    <w:rsid w:val="0020257E"/>
    <w:rsid w:val="00204771"/>
    <w:rsid w:val="00204E6E"/>
    <w:rsid w:val="002065CB"/>
    <w:rsid w:val="002066A9"/>
    <w:rsid w:val="00223E26"/>
    <w:rsid w:val="00224745"/>
    <w:rsid w:val="00227D6D"/>
    <w:rsid w:val="002349E7"/>
    <w:rsid w:val="0023664B"/>
    <w:rsid w:val="00237079"/>
    <w:rsid w:val="002375A4"/>
    <w:rsid w:val="002465EB"/>
    <w:rsid w:val="00247E56"/>
    <w:rsid w:val="00253B86"/>
    <w:rsid w:val="00257B41"/>
    <w:rsid w:val="00261532"/>
    <w:rsid w:val="00262D08"/>
    <w:rsid w:val="00263024"/>
    <w:rsid w:val="002659D0"/>
    <w:rsid w:val="00265A95"/>
    <w:rsid w:val="00271C11"/>
    <w:rsid w:val="00282806"/>
    <w:rsid w:val="00283E7F"/>
    <w:rsid w:val="0028430D"/>
    <w:rsid w:val="002858EC"/>
    <w:rsid w:val="0028612A"/>
    <w:rsid w:val="00290AF4"/>
    <w:rsid w:val="00296257"/>
    <w:rsid w:val="002A6383"/>
    <w:rsid w:val="002B003F"/>
    <w:rsid w:val="002B15F8"/>
    <w:rsid w:val="002B3DCA"/>
    <w:rsid w:val="002B6D12"/>
    <w:rsid w:val="002C0A2C"/>
    <w:rsid w:val="002C1BBB"/>
    <w:rsid w:val="002C1FC0"/>
    <w:rsid w:val="002C5C8E"/>
    <w:rsid w:val="002C5CBA"/>
    <w:rsid w:val="002D5421"/>
    <w:rsid w:val="002E1A89"/>
    <w:rsid w:val="002E350B"/>
    <w:rsid w:val="002E4E85"/>
    <w:rsid w:val="002E71DD"/>
    <w:rsid w:val="002F1165"/>
    <w:rsid w:val="002F2E84"/>
    <w:rsid w:val="00300398"/>
    <w:rsid w:val="00301090"/>
    <w:rsid w:val="003017AE"/>
    <w:rsid w:val="00307DAB"/>
    <w:rsid w:val="00311AE5"/>
    <w:rsid w:val="00314AAA"/>
    <w:rsid w:val="0031681E"/>
    <w:rsid w:val="003244E1"/>
    <w:rsid w:val="003252AC"/>
    <w:rsid w:val="0032776D"/>
    <w:rsid w:val="00331A19"/>
    <w:rsid w:val="00331A3A"/>
    <w:rsid w:val="00331B2C"/>
    <w:rsid w:val="00334572"/>
    <w:rsid w:val="003423D8"/>
    <w:rsid w:val="00350D46"/>
    <w:rsid w:val="00351024"/>
    <w:rsid w:val="00351FAC"/>
    <w:rsid w:val="0035266D"/>
    <w:rsid w:val="00360C96"/>
    <w:rsid w:val="00363726"/>
    <w:rsid w:val="003657F6"/>
    <w:rsid w:val="003761C6"/>
    <w:rsid w:val="0037652A"/>
    <w:rsid w:val="00376C3B"/>
    <w:rsid w:val="00377CEB"/>
    <w:rsid w:val="003823DF"/>
    <w:rsid w:val="0038485C"/>
    <w:rsid w:val="00386711"/>
    <w:rsid w:val="0039330F"/>
    <w:rsid w:val="003973A9"/>
    <w:rsid w:val="00397634"/>
    <w:rsid w:val="003A05BE"/>
    <w:rsid w:val="003A3291"/>
    <w:rsid w:val="003A54EE"/>
    <w:rsid w:val="003A57B2"/>
    <w:rsid w:val="003B065D"/>
    <w:rsid w:val="003B15E7"/>
    <w:rsid w:val="003B6C95"/>
    <w:rsid w:val="003C0B0F"/>
    <w:rsid w:val="003C33BC"/>
    <w:rsid w:val="003C5D6E"/>
    <w:rsid w:val="003D0C8B"/>
    <w:rsid w:val="003D136C"/>
    <w:rsid w:val="003D1414"/>
    <w:rsid w:val="003E034E"/>
    <w:rsid w:val="003E43EA"/>
    <w:rsid w:val="003E4639"/>
    <w:rsid w:val="003E5BD8"/>
    <w:rsid w:val="003E7AAA"/>
    <w:rsid w:val="003F0BDB"/>
    <w:rsid w:val="003F24EA"/>
    <w:rsid w:val="003F4350"/>
    <w:rsid w:val="004008FC"/>
    <w:rsid w:val="004011EA"/>
    <w:rsid w:val="00403C10"/>
    <w:rsid w:val="0040491B"/>
    <w:rsid w:val="004054CF"/>
    <w:rsid w:val="00411334"/>
    <w:rsid w:val="00412706"/>
    <w:rsid w:val="0041795E"/>
    <w:rsid w:val="00423788"/>
    <w:rsid w:val="00430C32"/>
    <w:rsid w:val="004425BC"/>
    <w:rsid w:val="0044745D"/>
    <w:rsid w:val="00452040"/>
    <w:rsid w:val="00454BA3"/>
    <w:rsid w:val="0045738C"/>
    <w:rsid w:val="0046072D"/>
    <w:rsid w:val="00462437"/>
    <w:rsid w:val="0046274F"/>
    <w:rsid w:val="00462B34"/>
    <w:rsid w:val="00463656"/>
    <w:rsid w:val="00464721"/>
    <w:rsid w:val="00466639"/>
    <w:rsid w:val="00474C1D"/>
    <w:rsid w:val="004770DE"/>
    <w:rsid w:val="00481FB8"/>
    <w:rsid w:val="00485CD3"/>
    <w:rsid w:val="004865CC"/>
    <w:rsid w:val="00494294"/>
    <w:rsid w:val="00494E7B"/>
    <w:rsid w:val="004955EE"/>
    <w:rsid w:val="00496721"/>
    <w:rsid w:val="004A6590"/>
    <w:rsid w:val="004B10FC"/>
    <w:rsid w:val="004B3428"/>
    <w:rsid w:val="004B7BB0"/>
    <w:rsid w:val="004C0F29"/>
    <w:rsid w:val="004C43DF"/>
    <w:rsid w:val="004C5C26"/>
    <w:rsid w:val="004C780C"/>
    <w:rsid w:val="004D06CF"/>
    <w:rsid w:val="004D59D6"/>
    <w:rsid w:val="004D6A7D"/>
    <w:rsid w:val="004E23D4"/>
    <w:rsid w:val="004E428B"/>
    <w:rsid w:val="004E5020"/>
    <w:rsid w:val="004E758F"/>
    <w:rsid w:val="004F4CDD"/>
    <w:rsid w:val="004F6588"/>
    <w:rsid w:val="005013BA"/>
    <w:rsid w:val="005014C7"/>
    <w:rsid w:val="005032DD"/>
    <w:rsid w:val="0050504B"/>
    <w:rsid w:val="00506208"/>
    <w:rsid w:val="00506ABC"/>
    <w:rsid w:val="005138A3"/>
    <w:rsid w:val="0051584E"/>
    <w:rsid w:val="00515E23"/>
    <w:rsid w:val="005162A6"/>
    <w:rsid w:val="00520C24"/>
    <w:rsid w:val="00523DEB"/>
    <w:rsid w:val="00524DA3"/>
    <w:rsid w:val="00525E5E"/>
    <w:rsid w:val="0053480A"/>
    <w:rsid w:val="005348D9"/>
    <w:rsid w:val="005350AD"/>
    <w:rsid w:val="0053557A"/>
    <w:rsid w:val="00540D4D"/>
    <w:rsid w:val="00542FAA"/>
    <w:rsid w:val="00545552"/>
    <w:rsid w:val="00545F0F"/>
    <w:rsid w:val="00551E17"/>
    <w:rsid w:val="00556369"/>
    <w:rsid w:val="00560E31"/>
    <w:rsid w:val="005614B8"/>
    <w:rsid w:val="00570629"/>
    <w:rsid w:val="0057430F"/>
    <w:rsid w:val="005757FA"/>
    <w:rsid w:val="00575EC0"/>
    <w:rsid w:val="00576E28"/>
    <w:rsid w:val="00577BDA"/>
    <w:rsid w:val="00577EC3"/>
    <w:rsid w:val="0058146B"/>
    <w:rsid w:val="0058378D"/>
    <w:rsid w:val="00587264"/>
    <w:rsid w:val="00595649"/>
    <w:rsid w:val="00595F5C"/>
    <w:rsid w:val="00596A67"/>
    <w:rsid w:val="005A278A"/>
    <w:rsid w:val="005A7DC8"/>
    <w:rsid w:val="005B3EA2"/>
    <w:rsid w:val="005B49DC"/>
    <w:rsid w:val="005C28B6"/>
    <w:rsid w:val="005D4E34"/>
    <w:rsid w:val="005D7E0A"/>
    <w:rsid w:val="005E0820"/>
    <w:rsid w:val="005E25EE"/>
    <w:rsid w:val="005E4BB4"/>
    <w:rsid w:val="005E6CDC"/>
    <w:rsid w:val="005F000E"/>
    <w:rsid w:val="005F0DE8"/>
    <w:rsid w:val="005F2D3B"/>
    <w:rsid w:val="005F4237"/>
    <w:rsid w:val="005F5EFD"/>
    <w:rsid w:val="0060016D"/>
    <w:rsid w:val="00603EFC"/>
    <w:rsid w:val="00610EAD"/>
    <w:rsid w:val="00612E14"/>
    <w:rsid w:val="00613B76"/>
    <w:rsid w:val="006155D2"/>
    <w:rsid w:val="00617537"/>
    <w:rsid w:val="00622580"/>
    <w:rsid w:val="00623F3B"/>
    <w:rsid w:val="00624C89"/>
    <w:rsid w:val="00627485"/>
    <w:rsid w:val="00630677"/>
    <w:rsid w:val="00630ECD"/>
    <w:rsid w:val="00633D69"/>
    <w:rsid w:val="0063692E"/>
    <w:rsid w:val="0064080F"/>
    <w:rsid w:val="00642720"/>
    <w:rsid w:val="00645CD4"/>
    <w:rsid w:val="00650E83"/>
    <w:rsid w:val="00652834"/>
    <w:rsid w:val="00654272"/>
    <w:rsid w:val="006554E7"/>
    <w:rsid w:val="00655F8E"/>
    <w:rsid w:val="00656E56"/>
    <w:rsid w:val="00657CE9"/>
    <w:rsid w:val="00661B17"/>
    <w:rsid w:val="00663659"/>
    <w:rsid w:val="00666175"/>
    <w:rsid w:val="0066645C"/>
    <w:rsid w:val="006762D4"/>
    <w:rsid w:val="00682B70"/>
    <w:rsid w:val="00684DCC"/>
    <w:rsid w:val="00684E70"/>
    <w:rsid w:val="00687452"/>
    <w:rsid w:val="006939BD"/>
    <w:rsid w:val="006A3435"/>
    <w:rsid w:val="006A3E2B"/>
    <w:rsid w:val="006A70A7"/>
    <w:rsid w:val="006A7593"/>
    <w:rsid w:val="006B055B"/>
    <w:rsid w:val="006B1199"/>
    <w:rsid w:val="006B220A"/>
    <w:rsid w:val="006B2767"/>
    <w:rsid w:val="006B2F11"/>
    <w:rsid w:val="006B3638"/>
    <w:rsid w:val="006B7B6B"/>
    <w:rsid w:val="006C0047"/>
    <w:rsid w:val="006C1097"/>
    <w:rsid w:val="006D0EB7"/>
    <w:rsid w:val="006D1892"/>
    <w:rsid w:val="006D54D5"/>
    <w:rsid w:val="006D5BB7"/>
    <w:rsid w:val="006E5A39"/>
    <w:rsid w:val="006F0407"/>
    <w:rsid w:val="006F0D9B"/>
    <w:rsid w:val="006F0E8E"/>
    <w:rsid w:val="00703B68"/>
    <w:rsid w:val="007101DE"/>
    <w:rsid w:val="007108B9"/>
    <w:rsid w:val="00713161"/>
    <w:rsid w:val="00715FB0"/>
    <w:rsid w:val="00716013"/>
    <w:rsid w:val="007240A3"/>
    <w:rsid w:val="00725618"/>
    <w:rsid w:val="00730CEE"/>
    <w:rsid w:val="007341BD"/>
    <w:rsid w:val="007365FA"/>
    <w:rsid w:val="00740D92"/>
    <w:rsid w:val="00741F1B"/>
    <w:rsid w:val="007512AA"/>
    <w:rsid w:val="007514A3"/>
    <w:rsid w:val="00753A1C"/>
    <w:rsid w:val="00757CF6"/>
    <w:rsid w:val="00764BDB"/>
    <w:rsid w:val="007657A6"/>
    <w:rsid w:val="00767460"/>
    <w:rsid w:val="00767FF3"/>
    <w:rsid w:val="0077223A"/>
    <w:rsid w:val="00774731"/>
    <w:rsid w:val="0077687C"/>
    <w:rsid w:val="00777DA1"/>
    <w:rsid w:val="00781700"/>
    <w:rsid w:val="0078268F"/>
    <w:rsid w:val="0078613A"/>
    <w:rsid w:val="00786634"/>
    <w:rsid w:val="007A35A6"/>
    <w:rsid w:val="007A3DE9"/>
    <w:rsid w:val="007B077E"/>
    <w:rsid w:val="007B09BE"/>
    <w:rsid w:val="007B0FBA"/>
    <w:rsid w:val="007B1E65"/>
    <w:rsid w:val="007B2A33"/>
    <w:rsid w:val="007B3BF1"/>
    <w:rsid w:val="007B4932"/>
    <w:rsid w:val="007B7390"/>
    <w:rsid w:val="007C07A3"/>
    <w:rsid w:val="007C57B3"/>
    <w:rsid w:val="007C7D9C"/>
    <w:rsid w:val="007D48D2"/>
    <w:rsid w:val="007D65C2"/>
    <w:rsid w:val="007D6EEC"/>
    <w:rsid w:val="007E1234"/>
    <w:rsid w:val="007E6536"/>
    <w:rsid w:val="007F1D77"/>
    <w:rsid w:val="007F737C"/>
    <w:rsid w:val="007F7F65"/>
    <w:rsid w:val="008033B4"/>
    <w:rsid w:val="008062A0"/>
    <w:rsid w:val="00816082"/>
    <w:rsid w:val="008178F5"/>
    <w:rsid w:val="00817F25"/>
    <w:rsid w:val="00820CA7"/>
    <w:rsid w:val="00824961"/>
    <w:rsid w:val="00827146"/>
    <w:rsid w:val="00830E61"/>
    <w:rsid w:val="00831190"/>
    <w:rsid w:val="0083247C"/>
    <w:rsid w:val="00840A47"/>
    <w:rsid w:val="008506E2"/>
    <w:rsid w:val="0085288D"/>
    <w:rsid w:val="00853414"/>
    <w:rsid w:val="00856831"/>
    <w:rsid w:val="00856C93"/>
    <w:rsid w:val="00857353"/>
    <w:rsid w:val="008601C1"/>
    <w:rsid w:val="00860908"/>
    <w:rsid w:val="00861149"/>
    <w:rsid w:val="00865F0B"/>
    <w:rsid w:val="00875831"/>
    <w:rsid w:val="00881A88"/>
    <w:rsid w:val="00882E09"/>
    <w:rsid w:val="00883DF5"/>
    <w:rsid w:val="00887AFF"/>
    <w:rsid w:val="00890793"/>
    <w:rsid w:val="00891240"/>
    <w:rsid w:val="00892F7E"/>
    <w:rsid w:val="00893CF5"/>
    <w:rsid w:val="00894F7D"/>
    <w:rsid w:val="008A0508"/>
    <w:rsid w:val="008A0B3F"/>
    <w:rsid w:val="008A36A9"/>
    <w:rsid w:val="008A5B76"/>
    <w:rsid w:val="008A627F"/>
    <w:rsid w:val="008B16A6"/>
    <w:rsid w:val="008B56E5"/>
    <w:rsid w:val="008C1AF4"/>
    <w:rsid w:val="008C29B5"/>
    <w:rsid w:val="008C51DF"/>
    <w:rsid w:val="008C6CC8"/>
    <w:rsid w:val="008C7DC1"/>
    <w:rsid w:val="008D344B"/>
    <w:rsid w:val="008D34A0"/>
    <w:rsid w:val="008D65F5"/>
    <w:rsid w:val="008E1E03"/>
    <w:rsid w:val="008E3C73"/>
    <w:rsid w:val="008E4C64"/>
    <w:rsid w:val="008F1815"/>
    <w:rsid w:val="008F2982"/>
    <w:rsid w:val="008F3946"/>
    <w:rsid w:val="008F703C"/>
    <w:rsid w:val="0090033B"/>
    <w:rsid w:val="00902B3D"/>
    <w:rsid w:val="00904B7F"/>
    <w:rsid w:val="0090589D"/>
    <w:rsid w:val="00912096"/>
    <w:rsid w:val="0091239D"/>
    <w:rsid w:val="0091293D"/>
    <w:rsid w:val="00912AF3"/>
    <w:rsid w:val="00913312"/>
    <w:rsid w:val="0091545A"/>
    <w:rsid w:val="00920909"/>
    <w:rsid w:val="0092596C"/>
    <w:rsid w:val="0094329A"/>
    <w:rsid w:val="0094376F"/>
    <w:rsid w:val="0094728A"/>
    <w:rsid w:val="009508ED"/>
    <w:rsid w:val="00951B72"/>
    <w:rsid w:val="009520FD"/>
    <w:rsid w:val="00954D66"/>
    <w:rsid w:val="0095718A"/>
    <w:rsid w:val="00960B7D"/>
    <w:rsid w:val="00961B40"/>
    <w:rsid w:val="00970766"/>
    <w:rsid w:val="00975D6F"/>
    <w:rsid w:val="00975FB8"/>
    <w:rsid w:val="00976D2C"/>
    <w:rsid w:val="00977EAE"/>
    <w:rsid w:val="00982EEA"/>
    <w:rsid w:val="00982FDE"/>
    <w:rsid w:val="009907A9"/>
    <w:rsid w:val="009A1549"/>
    <w:rsid w:val="009A1EC2"/>
    <w:rsid w:val="009A49A7"/>
    <w:rsid w:val="009A730E"/>
    <w:rsid w:val="009B50EA"/>
    <w:rsid w:val="009C0DAD"/>
    <w:rsid w:val="009D15CA"/>
    <w:rsid w:val="009D26F9"/>
    <w:rsid w:val="009E1E65"/>
    <w:rsid w:val="009E409E"/>
    <w:rsid w:val="009E7CC1"/>
    <w:rsid w:val="009E7F3C"/>
    <w:rsid w:val="009F559A"/>
    <w:rsid w:val="00A00966"/>
    <w:rsid w:val="00A17673"/>
    <w:rsid w:val="00A30865"/>
    <w:rsid w:val="00A318AF"/>
    <w:rsid w:val="00A32177"/>
    <w:rsid w:val="00A43432"/>
    <w:rsid w:val="00A46B53"/>
    <w:rsid w:val="00A477AA"/>
    <w:rsid w:val="00A51868"/>
    <w:rsid w:val="00A51A89"/>
    <w:rsid w:val="00A5349F"/>
    <w:rsid w:val="00A5550F"/>
    <w:rsid w:val="00A571EF"/>
    <w:rsid w:val="00A60CC0"/>
    <w:rsid w:val="00A6140B"/>
    <w:rsid w:val="00A631BA"/>
    <w:rsid w:val="00A65A2A"/>
    <w:rsid w:val="00A6757D"/>
    <w:rsid w:val="00A705D1"/>
    <w:rsid w:val="00A72D89"/>
    <w:rsid w:val="00A72FE3"/>
    <w:rsid w:val="00A77086"/>
    <w:rsid w:val="00A81A0E"/>
    <w:rsid w:val="00A87401"/>
    <w:rsid w:val="00A87AD7"/>
    <w:rsid w:val="00A9056F"/>
    <w:rsid w:val="00AA1CA3"/>
    <w:rsid w:val="00AA28CC"/>
    <w:rsid w:val="00AA6E9B"/>
    <w:rsid w:val="00AA79F9"/>
    <w:rsid w:val="00AB04EF"/>
    <w:rsid w:val="00AB0CBF"/>
    <w:rsid w:val="00AB2AE3"/>
    <w:rsid w:val="00AB3280"/>
    <w:rsid w:val="00AB41CF"/>
    <w:rsid w:val="00AB7E70"/>
    <w:rsid w:val="00AC578E"/>
    <w:rsid w:val="00AD1A46"/>
    <w:rsid w:val="00AD2E1A"/>
    <w:rsid w:val="00AD5CB9"/>
    <w:rsid w:val="00AD6AC3"/>
    <w:rsid w:val="00AE4600"/>
    <w:rsid w:val="00AE5CE3"/>
    <w:rsid w:val="00AF013C"/>
    <w:rsid w:val="00AF057C"/>
    <w:rsid w:val="00AF3F21"/>
    <w:rsid w:val="00AF4D36"/>
    <w:rsid w:val="00AF591F"/>
    <w:rsid w:val="00AF5E6E"/>
    <w:rsid w:val="00AF73D8"/>
    <w:rsid w:val="00B02797"/>
    <w:rsid w:val="00B03710"/>
    <w:rsid w:val="00B154AA"/>
    <w:rsid w:val="00B16C37"/>
    <w:rsid w:val="00B20B8A"/>
    <w:rsid w:val="00B21165"/>
    <w:rsid w:val="00B31BF0"/>
    <w:rsid w:val="00B341A7"/>
    <w:rsid w:val="00B34256"/>
    <w:rsid w:val="00B3680F"/>
    <w:rsid w:val="00B36CB4"/>
    <w:rsid w:val="00B46A41"/>
    <w:rsid w:val="00B50DFB"/>
    <w:rsid w:val="00B51CB3"/>
    <w:rsid w:val="00B62951"/>
    <w:rsid w:val="00B653E2"/>
    <w:rsid w:val="00B661A0"/>
    <w:rsid w:val="00B705AE"/>
    <w:rsid w:val="00B71DFA"/>
    <w:rsid w:val="00B72076"/>
    <w:rsid w:val="00B7217C"/>
    <w:rsid w:val="00B72DC5"/>
    <w:rsid w:val="00B74171"/>
    <w:rsid w:val="00B74411"/>
    <w:rsid w:val="00B8098A"/>
    <w:rsid w:val="00B846CD"/>
    <w:rsid w:val="00B926B9"/>
    <w:rsid w:val="00B93D12"/>
    <w:rsid w:val="00B94678"/>
    <w:rsid w:val="00B95C98"/>
    <w:rsid w:val="00B966B2"/>
    <w:rsid w:val="00BA0DD9"/>
    <w:rsid w:val="00BA7017"/>
    <w:rsid w:val="00BB3334"/>
    <w:rsid w:val="00BB3E35"/>
    <w:rsid w:val="00BB6445"/>
    <w:rsid w:val="00BC5BBD"/>
    <w:rsid w:val="00BC6A61"/>
    <w:rsid w:val="00BD00B4"/>
    <w:rsid w:val="00BD0710"/>
    <w:rsid w:val="00BD30BE"/>
    <w:rsid w:val="00BE000F"/>
    <w:rsid w:val="00BE3199"/>
    <w:rsid w:val="00BF24D5"/>
    <w:rsid w:val="00BF2729"/>
    <w:rsid w:val="00BF2E61"/>
    <w:rsid w:val="00BF35EB"/>
    <w:rsid w:val="00BF465F"/>
    <w:rsid w:val="00BF55BA"/>
    <w:rsid w:val="00BF6662"/>
    <w:rsid w:val="00BF6EFA"/>
    <w:rsid w:val="00C04F58"/>
    <w:rsid w:val="00C132FA"/>
    <w:rsid w:val="00C13A2F"/>
    <w:rsid w:val="00C17E10"/>
    <w:rsid w:val="00C21680"/>
    <w:rsid w:val="00C24697"/>
    <w:rsid w:val="00C258FD"/>
    <w:rsid w:val="00C30DA1"/>
    <w:rsid w:val="00C33ED9"/>
    <w:rsid w:val="00C34E7D"/>
    <w:rsid w:val="00C40DDD"/>
    <w:rsid w:val="00C422B4"/>
    <w:rsid w:val="00C45288"/>
    <w:rsid w:val="00C5029C"/>
    <w:rsid w:val="00C53EE1"/>
    <w:rsid w:val="00C5590C"/>
    <w:rsid w:val="00C62794"/>
    <w:rsid w:val="00C62E68"/>
    <w:rsid w:val="00C63EB3"/>
    <w:rsid w:val="00C67ABE"/>
    <w:rsid w:val="00C71C26"/>
    <w:rsid w:val="00C72F8D"/>
    <w:rsid w:val="00C74503"/>
    <w:rsid w:val="00C76542"/>
    <w:rsid w:val="00C7673F"/>
    <w:rsid w:val="00C80B8C"/>
    <w:rsid w:val="00C820D7"/>
    <w:rsid w:val="00C8376A"/>
    <w:rsid w:val="00C844AF"/>
    <w:rsid w:val="00C85B50"/>
    <w:rsid w:val="00C85F0E"/>
    <w:rsid w:val="00C960D5"/>
    <w:rsid w:val="00C96228"/>
    <w:rsid w:val="00C97C25"/>
    <w:rsid w:val="00CA3461"/>
    <w:rsid w:val="00CA57B6"/>
    <w:rsid w:val="00CA61DC"/>
    <w:rsid w:val="00CB5388"/>
    <w:rsid w:val="00CC3757"/>
    <w:rsid w:val="00CC42F6"/>
    <w:rsid w:val="00CC6980"/>
    <w:rsid w:val="00CD2BDB"/>
    <w:rsid w:val="00CD3B44"/>
    <w:rsid w:val="00CE3373"/>
    <w:rsid w:val="00CE3863"/>
    <w:rsid w:val="00CE42E7"/>
    <w:rsid w:val="00CE49AF"/>
    <w:rsid w:val="00CE7123"/>
    <w:rsid w:val="00CE7B91"/>
    <w:rsid w:val="00CE7F38"/>
    <w:rsid w:val="00CF0093"/>
    <w:rsid w:val="00CF5344"/>
    <w:rsid w:val="00D1310F"/>
    <w:rsid w:val="00D13936"/>
    <w:rsid w:val="00D140AA"/>
    <w:rsid w:val="00D1601C"/>
    <w:rsid w:val="00D165B9"/>
    <w:rsid w:val="00D222DD"/>
    <w:rsid w:val="00D264BA"/>
    <w:rsid w:val="00D26B8F"/>
    <w:rsid w:val="00D27B53"/>
    <w:rsid w:val="00D300A9"/>
    <w:rsid w:val="00D30A16"/>
    <w:rsid w:val="00D34160"/>
    <w:rsid w:val="00D371FB"/>
    <w:rsid w:val="00D40670"/>
    <w:rsid w:val="00D418F9"/>
    <w:rsid w:val="00D43708"/>
    <w:rsid w:val="00D43D51"/>
    <w:rsid w:val="00D4468C"/>
    <w:rsid w:val="00D46C74"/>
    <w:rsid w:val="00D47144"/>
    <w:rsid w:val="00D518FC"/>
    <w:rsid w:val="00D546DC"/>
    <w:rsid w:val="00D5548E"/>
    <w:rsid w:val="00D570A1"/>
    <w:rsid w:val="00D653A7"/>
    <w:rsid w:val="00D67199"/>
    <w:rsid w:val="00D6797D"/>
    <w:rsid w:val="00D71E9A"/>
    <w:rsid w:val="00D738F1"/>
    <w:rsid w:val="00D74C17"/>
    <w:rsid w:val="00D77972"/>
    <w:rsid w:val="00D83CC0"/>
    <w:rsid w:val="00D9111E"/>
    <w:rsid w:val="00D95A84"/>
    <w:rsid w:val="00D96E78"/>
    <w:rsid w:val="00DA3C18"/>
    <w:rsid w:val="00DA491F"/>
    <w:rsid w:val="00DA50FA"/>
    <w:rsid w:val="00DA6181"/>
    <w:rsid w:val="00DB417B"/>
    <w:rsid w:val="00DB6894"/>
    <w:rsid w:val="00DB6AF8"/>
    <w:rsid w:val="00DC4D81"/>
    <w:rsid w:val="00DC67A6"/>
    <w:rsid w:val="00DC7BBA"/>
    <w:rsid w:val="00DC7E35"/>
    <w:rsid w:val="00DD3C9C"/>
    <w:rsid w:val="00DD40AF"/>
    <w:rsid w:val="00DE05A5"/>
    <w:rsid w:val="00DE0D3A"/>
    <w:rsid w:val="00DE36FC"/>
    <w:rsid w:val="00DE5F99"/>
    <w:rsid w:val="00DF2724"/>
    <w:rsid w:val="00DF3297"/>
    <w:rsid w:val="00DF5D74"/>
    <w:rsid w:val="00DF64F7"/>
    <w:rsid w:val="00E03B9E"/>
    <w:rsid w:val="00E03FFF"/>
    <w:rsid w:val="00E04093"/>
    <w:rsid w:val="00E04DE4"/>
    <w:rsid w:val="00E04F04"/>
    <w:rsid w:val="00E058FD"/>
    <w:rsid w:val="00E10E92"/>
    <w:rsid w:val="00E12BAE"/>
    <w:rsid w:val="00E14663"/>
    <w:rsid w:val="00E16B23"/>
    <w:rsid w:val="00E231AC"/>
    <w:rsid w:val="00E25A75"/>
    <w:rsid w:val="00E31050"/>
    <w:rsid w:val="00E3290F"/>
    <w:rsid w:val="00E359E4"/>
    <w:rsid w:val="00E37B38"/>
    <w:rsid w:val="00E40E2E"/>
    <w:rsid w:val="00E43327"/>
    <w:rsid w:val="00E50784"/>
    <w:rsid w:val="00E517D8"/>
    <w:rsid w:val="00E538D2"/>
    <w:rsid w:val="00E53A18"/>
    <w:rsid w:val="00E55510"/>
    <w:rsid w:val="00E56C2F"/>
    <w:rsid w:val="00E57150"/>
    <w:rsid w:val="00E62B67"/>
    <w:rsid w:val="00E630F9"/>
    <w:rsid w:val="00E65BFF"/>
    <w:rsid w:val="00E6761C"/>
    <w:rsid w:val="00E705EC"/>
    <w:rsid w:val="00E70A86"/>
    <w:rsid w:val="00E70B8E"/>
    <w:rsid w:val="00E7409A"/>
    <w:rsid w:val="00E760C5"/>
    <w:rsid w:val="00E76822"/>
    <w:rsid w:val="00E77512"/>
    <w:rsid w:val="00E8227B"/>
    <w:rsid w:val="00E82C8F"/>
    <w:rsid w:val="00E83960"/>
    <w:rsid w:val="00E841C8"/>
    <w:rsid w:val="00E87423"/>
    <w:rsid w:val="00E87486"/>
    <w:rsid w:val="00E93594"/>
    <w:rsid w:val="00E93764"/>
    <w:rsid w:val="00E959B1"/>
    <w:rsid w:val="00E979D1"/>
    <w:rsid w:val="00EA1A1D"/>
    <w:rsid w:val="00EA2291"/>
    <w:rsid w:val="00EA7C83"/>
    <w:rsid w:val="00EB028F"/>
    <w:rsid w:val="00EB1D40"/>
    <w:rsid w:val="00EB516A"/>
    <w:rsid w:val="00EB672F"/>
    <w:rsid w:val="00EC4467"/>
    <w:rsid w:val="00EC6845"/>
    <w:rsid w:val="00EC6C71"/>
    <w:rsid w:val="00EC7A26"/>
    <w:rsid w:val="00EC7A39"/>
    <w:rsid w:val="00ED62A7"/>
    <w:rsid w:val="00EE2FAA"/>
    <w:rsid w:val="00EE3FED"/>
    <w:rsid w:val="00EE6DD5"/>
    <w:rsid w:val="00EF1B66"/>
    <w:rsid w:val="00EF24AF"/>
    <w:rsid w:val="00EF368C"/>
    <w:rsid w:val="00EF4112"/>
    <w:rsid w:val="00EF5FA4"/>
    <w:rsid w:val="00EF6B67"/>
    <w:rsid w:val="00EF7265"/>
    <w:rsid w:val="00F017CE"/>
    <w:rsid w:val="00F0336F"/>
    <w:rsid w:val="00F053B0"/>
    <w:rsid w:val="00F13B13"/>
    <w:rsid w:val="00F17D0E"/>
    <w:rsid w:val="00F200F1"/>
    <w:rsid w:val="00F216E2"/>
    <w:rsid w:val="00F24E4D"/>
    <w:rsid w:val="00F258DD"/>
    <w:rsid w:val="00F31697"/>
    <w:rsid w:val="00F31CAC"/>
    <w:rsid w:val="00F33F2B"/>
    <w:rsid w:val="00F34A1E"/>
    <w:rsid w:val="00F3734D"/>
    <w:rsid w:val="00F40E86"/>
    <w:rsid w:val="00F448F9"/>
    <w:rsid w:val="00F51723"/>
    <w:rsid w:val="00F5321B"/>
    <w:rsid w:val="00F53E43"/>
    <w:rsid w:val="00F54502"/>
    <w:rsid w:val="00F548D4"/>
    <w:rsid w:val="00F62170"/>
    <w:rsid w:val="00F70E5B"/>
    <w:rsid w:val="00F811E7"/>
    <w:rsid w:val="00F83324"/>
    <w:rsid w:val="00F874B4"/>
    <w:rsid w:val="00F91217"/>
    <w:rsid w:val="00F93A4F"/>
    <w:rsid w:val="00F94946"/>
    <w:rsid w:val="00FA01FD"/>
    <w:rsid w:val="00FA308F"/>
    <w:rsid w:val="00FA78BB"/>
    <w:rsid w:val="00FB36F6"/>
    <w:rsid w:val="00FB4B5A"/>
    <w:rsid w:val="00FC0E13"/>
    <w:rsid w:val="00FC7FF4"/>
    <w:rsid w:val="00FD51A2"/>
    <w:rsid w:val="00FE2625"/>
    <w:rsid w:val="00FE27EE"/>
    <w:rsid w:val="00FE50C5"/>
    <w:rsid w:val="00FF0A15"/>
    <w:rsid w:val="00FF353F"/>
    <w:rsid w:val="00FF49C2"/>
    <w:rsid w:val="00FF4F21"/>
    <w:rsid w:val="00FF7C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Theme="minorHAnsi" w:hAnsi="Helvetica" w:cs="Helvetica"/>
        <w:color w:val="0C0C0C"/>
        <w:sz w:val="18"/>
        <w:szCs w:val="18"/>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C74"/>
  </w:style>
  <w:style w:type="paragraph" w:styleId="Ttulo1">
    <w:name w:val="heading 1"/>
    <w:basedOn w:val="Normal"/>
    <w:next w:val="Normal"/>
    <w:link w:val="Ttulo1Char"/>
    <w:uiPriority w:val="9"/>
    <w:qFormat/>
    <w:rsid w:val="00C820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E841C8"/>
    <w:pPr>
      <w:spacing w:before="100" w:beforeAutospacing="1" w:after="100" w:afterAutospacing="1" w:line="240" w:lineRule="auto"/>
      <w:outlineLvl w:val="1"/>
    </w:pPr>
    <w:rPr>
      <w:rFonts w:ascii="Times New Roman" w:eastAsia="Times New Roman" w:hAnsi="Times New Roman" w:cs="Times New Roman"/>
      <w:b/>
      <w:bCs/>
      <w:color w:val="auto"/>
      <w:sz w:val="36"/>
      <w:szCs w:val="36"/>
      <w:lang w:eastAsia="pt-BR"/>
    </w:rPr>
  </w:style>
  <w:style w:type="paragraph" w:styleId="Ttulo3">
    <w:name w:val="heading 3"/>
    <w:basedOn w:val="Normal"/>
    <w:link w:val="Ttulo3Char"/>
    <w:uiPriority w:val="9"/>
    <w:qFormat/>
    <w:rsid w:val="00E841C8"/>
    <w:pPr>
      <w:spacing w:before="100" w:beforeAutospacing="1" w:after="100" w:afterAutospacing="1" w:line="240" w:lineRule="auto"/>
      <w:outlineLvl w:val="2"/>
    </w:pPr>
    <w:rPr>
      <w:rFonts w:ascii="Times New Roman" w:eastAsia="Times New Roman" w:hAnsi="Times New Roman" w:cs="Times New Roman"/>
      <w:b/>
      <w:bCs/>
      <w:color w:val="auto"/>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216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1680"/>
  </w:style>
  <w:style w:type="paragraph" w:styleId="Rodap">
    <w:name w:val="footer"/>
    <w:basedOn w:val="Normal"/>
    <w:link w:val="RodapChar"/>
    <w:uiPriority w:val="99"/>
    <w:unhideWhenUsed/>
    <w:rsid w:val="00C21680"/>
    <w:pPr>
      <w:tabs>
        <w:tab w:val="center" w:pos="4252"/>
        <w:tab w:val="right" w:pos="8504"/>
      </w:tabs>
      <w:spacing w:after="0" w:line="240" w:lineRule="auto"/>
    </w:pPr>
  </w:style>
  <w:style w:type="character" w:customStyle="1" w:styleId="RodapChar">
    <w:name w:val="Rodapé Char"/>
    <w:basedOn w:val="Fontepargpadro"/>
    <w:link w:val="Rodap"/>
    <w:uiPriority w:val="99"/>
    <w:rsid w:val="00C21680"/>
  </w:style>
  <w:style w:type="character" w:customStyle="1" w:styleId="Ttulo2Char">
    <w:name w:val="Título 2 Char"/>
    <w:basedOn w:val="Fontepargpadro"/>
    <w:link w:val="Ttulo2"/>
    <w:uiPriority w:val="9"/>
    <w:rsid w:val="00E841C8"/>
    <w:rPr>
      <w:rFonts w:ascii="Times New Roman" w:eastAsia="Times New Roman" w:hAnsi="Times New Roman" w:cs="Times New Roman"/>
      <w:b/>
      <w:bCs/>
      <w:color w:val="auto"/>
      <w:sz w:val="36"/>
      <w:szCs w:val="36"/>
      <w:lang w:eastAsia="pt-BR"/>
    </w:rPr>
  </w:style>
  <w:style w:type="character" w:customStyle="1" w:styleId="Ttulo3Char">
    <w:name w:val="Título 3 Char"/>
    <w:basedOn w:val="Fontepargpadro"/>
    <w:link w:val="Ttulo3"/>
    <w:uiPriority w:val="9"/>
    <w:rsid w:val="00E841C8"/>
    <w:rPr>
      <w:rFonts w:ascii="Times New Roman" w:eastAsia="Times New Roman" w:hAnsi="Times New Roman" w:cs="Times New Roman"/>
      <w:b/>
      <w:bCs/>
      <w:color w:val="auto"/>
      <w:sz w:val="27"/>
      <w:szCs w:val="27"/>
      <w:lang w:eastAsia="pt-BR"/>
    </w:rPr>
  </w:style>
  <w:style w:type="table" w:styleId="Tabelacomgrade">
    <w:name w:val="Table Grid"/>
    <w:basedOn w:val="Tabelanormal"/>
    <w:uiPriority w:val="39"/>
    <w:rsid w:val="002E4E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115645"/>
    <w:rPr>
      <w:sz w:val="16"/>
      <w:szCs w:val="16"/>
    </w:rPr>
  </w:style>
  <w:style w:type="paragraph" w:styleId="Textodecomentrio">
    <w:name w:val="annotation text"/>
    <w:basedOn w:val="Normal"/>
    <w:link w:val="TextodecomentrioChar"/>
    <w:uiPriority w:val="99"/>
    <w:semiHidden/>
    <w:unhideWhenUsed/>
    <w:rsid w:val="0011564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15645"/>
    <w:rPr>
      <w:sz w:val="20"/>
      <w:szCs w:val="20"/>
    </w:rPr>
  </w:style>
  <w:style w:type="paragraph" w:styleId="Assuntodocomentrio">
    <w:name w:val="annotation subject"/>
    <w:basedOn w:val="Textodecomentrio"/>
    <w:next w:val="Textodecomentrio"/>
    <w:link w:val="AssuntodocomentrioChar"/>
    <w:uiPriority w:val="99"/>
    <w:semiHidden/>
    <w:unhideWhenUsed/>
    <w:rsid w:val="00115645"/>
    <w:rPr>
      <w:b/>
      <w:bCs/>
    </w:rPr>
  </w:style>
  <w:style w:type="character" w:customStyle="1" w:styleId="AssuntodocomentrioChar">
    <w:name w:val="Assunto do comentário Char"/>
    <w:basedOn w:val="TextodecomentrioChar"/>
    <w:link w:val="Assuntodocomentrio"/>
    <w:uiPriority w:val="99"/>
    <w:semiHidden/>
    <w:rsid w:val="00115645"/>
    <w:rPr>
      <w:b/>
      <w:bCs/>
      <w:sz w:val="20"/>
      <w:szCs w:val="20"/>
    </w:rPr>
  </w:style>
  <w:style w:type="paragraph" w:styleId="Textodebalo">
    <w:name w:val="Balloon Text"/>
    <w:basedOn w:val="Normal"/>
    <w:link w:val="TextodebaloChar"/>
    <w:uiPriority w:val="99"/>
    <w:semiHidden/>
    <w:unhideWhenUsed/>
    <w:rsid w:val="001156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15645"/>
    <w:rPr>
      <w:rFonts w:ascii="Tahoma" w:hAnsi="Tahoma" w:cs="Tahoma"/>
      <w:sz w:val="16"/>
      <w:szCs w:val="16"/>
    </w:rPr>
  </w:style>
  <w:style w:type="character" w:customStyle="1" w:styleId="apple-converted-space">
    <w:name w:val="apple-converted-space"/>
    <w:basedOn w:val="Fontepargpadro"/>
    <w:rsid w:val="00B846CD"/>
  </w:style>
  <w:style w:type="character" w:customStyle="1" w:styleId="author">
    <w:name w:val="author"/>
    <w:basedOn w:val="Fontepargpadro"/>
    <w:rsid w:val="001C6850"/>
  </w:style>
  <w:style w:type="character" w:customStyle="1" w:styleId="Ttulo10">
    <w:name w:val="Título1"/>
    <w:basedOn w:val="Fontepargpadro"/>
    <w:rsid w:val="001C6850"/>
  </w:style>
  <w:style w:type="character" w:customStyle="1" w:styleId="highlight">
    <w:name w:val="highlight"/>
    <w:basedOn w:val="Fontepargpadro"/>
    <w:rsid w:val="001C6850"/>
  </w:style>
  <w:style w:type="character" w:customStyle="1" w:styleId="dhdefesa">
    <w:name w:val="dh_defesa"/>
    <w:basedOn w:val="Fontepargpadro"/>
    <w:rsid w:val="001C6850"/>
  </w:style>
  <w:style w:type="character" w:customStyle="1" w:styleId="qtpaginas">
    <w:name w:val="qt_paginas"/>
    <w:basedOn w:val="Fontepargpadro"/>
    <w:rsid w:val="001C6850"/>
  </w:style>
  <w:style w:type="character" w:customStyle="1" w:styleId="niveltese">
    <w:name w:val="nivel_tese"/>
    <w:basedOn w:val="Fontepargpadro"/>
    <w:rsid w:val="001C6850"/>
  </w:style>
  <w:style w:type="character" w:customStyle="1" w:styleId="ies">
    <w:name w:val="ies"/>
    <w:basedOn w:val="Fontepargpadro"/>
    <w:rsid w:val="001C6850"/>
  </w:style>
  <w:style w:type="character" w:customStyle="1" w:styleId="biblioteca">
    <w:name w:val="biblioteca"/>
    <w:basedOn w:val="Fontepargpadro"/>
    <w:rsid w:val="001C6850"/>
  </w:style>
  <w:style w:type="character" w:styleId="Hyperlink">
    <w:name w:val="Hyperlink"/>
    <w:basedOn w:val="Fontepargpadro"/>
    <w:uiPriority w:val="99"/>
    <w:unhideWhenUsed/>
    <w:rsid w:val="000D5D81"/>
    <w:rPr>
      <w:color w:val="0000FF"/>
      <w:u w:val="single"/>
    </w:rPr>
  </w:style>
  <w:style w:type="paragraph" w:styleId="PargrafodaLista">
    <w:name w:val="List Paragraph"/>
    <w:basedOn w:val="Normal"/>
    <w:uiPriority w:val="34"/>
    <w:qFormat/>
    <w:rsid w:val="00B8098A"/>
    <w:pPr>
      <w:ind w:left="720"/>
      <w:contextualSpacing/>
    </w:pPr>
  </w:style>
  <w:style w:type="character" w:customStyle="1" w:styleId="Ttulo1Char">
    <w:name w:val="Título 1 Char"/>
    <w:basedOn w:val="Fontepargpadro"/>
    <w:link w:val="Ttulo1"/>
    <w:uiPriority w:val="9"/>
    <w:rsid w:val="00C820D7"/>
    <w:rPr>
      <w:rFonts w:asciiTheme="majorHAnsi" w:eastAsiaTheme="majorEastAsia" w:hAnsiTheme="majorHAnsi" w:cstheme="majorBidi"/>
      <w:b/>
      <w:bCs/>
      <w:color w:val="365F91" w:themeColor="accent1" w:themeShade="BF"/>
      <w:sz w:val="28"/>
      <w:szCs w:val="28"/>
    </w:rPr>
  </w:style>
  <w:style w:type="paragraph" w:styleId="Textodenotaderodap">
    <w:name w:val="footnote text"/>
    <w:basedOn w:val="Normal"/>
    <w:link w:val="TextodenotaderodapChar"/>
    <w:uiPriority w:val="99"/>
    <w:semiHidden/>
    <w:unhideWhenUsed/>
    <w:rsid w:val="0057430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7430F"/>
    <w:rPr>
      <w:sz w:val="20"/>
      <w:szCs w:val="20"/>
    </w:rPr>
  </w:style>
  <w:style w:type="character" w:styleId="Refdenotaderodap">
    <w:name w:val="footnote reference"/>
    <w:basedOn w:val="Fontepargpadro"/>
    <w:uiPriority w:val="99"/>
    <w:semiHidden/>
    <w:unhideWhenUsed/>
    <w:rsid w:val="0057430F"/>
    <w:rPr>
      <w:vertAlign w:val="superscript"/>
    </w:rPr>
  </w:style>
  <w:style w:type="character" w:customStyle="1" w:styleId="article-title">
    <w:name w:val="article-title"/>
    <w:basedOn w:val="Fontepargpadro"/>
    <w:rsid w:val="00331A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Theme="minorHAnsi" w:hAnsi="Helvetica" w:cs="Helvetica"/>
        <w:color w:val="0C0C0C"/>
        <w:sz w:val="18"/>
        <w:szCs w:val="18"/>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C74"/>
  </w:style>
  <w:style w:type="paragraph" w:styleId="Ttulo1">
    <w:name w:val="heading 1"/>
    <w:basedOn w:val="Normal"/>
    <w:next w:val="Normal"/>
    <w:link w:val="Ttulo1Char"/>
    <w:uiPriority w:val="9"/>
    <w:qFormat/>
    <w:rsid w:val="00C820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E841C8"/>
    <w:pPr>
      <w:spacing w:before="100" w:beforeAutospacing="1" w:after="100" w:afterAutospacing="1" w:line="240" w:lineRule="auto"/>
      <w:outlineLvl w:val="1"/>
    </w:pPr>
    <w:rPr>
      <w:rFonts w:ascii="Times New Roman" w:eastAsia="Times New Roman" w:hAnsi="Times New Roman" w:cs="Times New Roman"/>
      <w:b/>
      <w:bCs/>
      <w:color w:val="auto"/>
      <w:sz w:val="36"/>
      <w:szCs w:val="36"/>
      <w:lang w:eastAsia="pt-BR"/>
    </w:rPr>
  </w:style>
  <w:style w:type="paragraph" w:styleId="Ttulo3">
    <w:name w:val="heading 3"/>
    <w:basedOn w:val="Normal"/>
    <w:link w:val="Ttulo3Char"/>
    <w:uiPriority w:val="9"/>
    <w:qFormat/>
    <w:rsid w:val="00E841C8"/>
    <w:pPr>
      <w:spacing w:before="100" w:beforeAutospacing="1" w:after="100" w:afterAutospacing="1" w:line="240" w:lineRule="auto"/>
      <w:outlineLvl w:val="2"/>
    </w:pPr>
    <w:rPr>
      <w:rFonts w:ascii="Times New Roman" w:eastAsia="Times New Roman" w:hAnsi="Times New Roman" w:cs="Times New Roman"/>
      <w:b/>
      <w:bCs/>
      <w:color w:val="auto"/>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216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1680"/>
  </w:style>
  <w:style w:type="paragraph" w:styleId="Rodap">
    <w:name w:val="footer"/>
    <w:basedOn w:val="Normal"/>
    <w:link w:val="RodapChar"/>
    <w:uiPriority w:val="99"/>
    <w:unhideWhenUsed/>
    <w:rsid w:val="00C21680"/>
    <w:pPr>
      <w:tabs>
        <w:tab w:val="center" w:pos="4252"/>
        <w:tab w:val="right" w:pos="8504"/>
      </w:tabs>
      <w:spacing w:after="0" w:line="240" w:lineRule="auto"/>
    </w:pPr>
  </w:style>
  <w:style w:type="character" w:customStyle="1" w:styleId="RodapChar">
    <w:name w:val="Rodapé Char"/>
    <w:basedOn w:val="Fontepargpadro"/>
    <w:link w:val="Rodap"/>
    <w:uiPriority w:val="99"/>
    <w:rsid w:val="00C21680"/>
  </w:style>
  <w:style w:type="character" w:customStyle="1" w:styleId="Ttulo2Char">
    <w:name w:val="Título 2 Char"/>
    <w:basedOn w:val="Fontepargpadro"/>
    <w:link w:val="Ttulo2"/>
    <w:uiPriority w:val="9"/>
    <w:rsid w:val="00E841C8"/>
    <w:rPr>
      <w:rFonts w:ascii="Times New Roman" w:eastAsia="Times New Roman" w:hAnsi="Times New Roman" w:cs="Times New Roman"/>
      <w:b/>
      <w:bCs/>
      <w:color w:val="auto"/>
      <w:sz w:val="36"/>
      <w:szCs w:val="36"/>
      <w:lang w:eastAsia="pt-BR"/>
    </w:rPr>
  </w:style>
  <w:style w:type="character" w:customStyle="1" w:styleId="Ttulo3Char">
    <w:name w:val="Título 3 Char"/>
    <w:basedOn w:val="Fontepargpadro"/>
    <w:link w:val="Ttulo3"/>
    <w:uiPriority w:val="9"/>
    <w:rsid w:val="00E841C8"/>
    <w:rPr>
      <w:rFonts w:ascii="Times New Roman" w:eastAsia="Times New Roman" w:hAnsi="Times New Roman" w:cs="Times New Roman"/>
      <w:b/>
      <w:bCs/>
      <w:color w:val="auto"/>
      <w:sz w:val="27"/>
      <w:szCs w:val="27"/>
      <w:lang w:eastAsia="pt-BR"/>
    </w:rPr>
  </w:style>
  <w:style w:type="table" w:styleId="Tabelacomgrade">
    <w:name w:val="Table Grid"/>
    <w:basedOn w:val="Tabelanormal"/>
    <w:uiPriority w:val="39"/>
    <w:rsid w:val="002E4E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115645"/>
    <w:rPr>
      <w:sz w:val="16"/>
      <w:szCs w:val="16"/>
    </w:rPr>
  </w:style>
  <w:style w:type="paragraph" w:styleId="Textodecomentrio">
    <w:name w:val="annotation text"/>
    <w:basedOn w:val="Normal"/>
    <w:link w:val="TextodecomentrioChar"/>
    <w:uiPriority w:val="99"/>
    <w:semiHidden/>
    <w:unhideWhenUsed/>
    <w:rsid w:val="0011564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15645"/>
    <w:rPr>
      <w:sz w:val="20"/>
      <w:szCs w:val="20"/>
    </w:rPr>
  </w:style>
  <w:style w:type="paragraph" w:styleId="Assuntodocomentrio">
    <w:name w:val="annotation subject"/>
    <w:basedOn w:val="Textodecomentrio"/>
    <w:next w:val="Textodecomentrio"/>
    <w:link w:val="AssuntodocomentrioChar"/>
    <w:uiPriority w:val="99"/>
    <w:semiHidden/>
    <w:unhideWhenUsed/>
    <w:rsid w:val="00115645"/>
    <w:rPr>
      <w:b/>
      <w:bCs/>
    </w:rPr>
  </w:style>
  <w:style w:type="character" w:customStyle="1" w:styleId="AssuntodocomentrioChar">
    <w:name w:val="Assunto do comentário Char"/>
    <w:basedOn w:val="TextodecomentrioChar"/>
    <w:link w:val="Assuntodocomentrio"/>
    <w:uiPriority w:val="99"/>
    <w:semiHidden/>
    <w:rsid w:val="00115645"/>
    <w:rPr>
      <w:b/>
      <w:bCs/>
      <w:sz w:val="20"/>
      <w:szCs w:val="20"/>
    </w:rPr>
  </w:style>
  <w:style w:type="paragraph" w:styleId="Textodebalo">
    <w:name w:val="Balloon Text"/>
    <w:basedOn w:val="Normal"/>
    <w:link w:val="TextodebaloChar"/>
    <w:uiPriority w:val="99"/>
    <w:semiHidden/>
    <w:unhideWhenUsed/>
    <w:rsid w:val="001156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15645"/>
    <w:rPr>
      <w:rFonts w:ascii="Tahoma" w:hAnsi="Tahoma" w:cs="Tahoma"/>
      <w:sz w:val="16"/>
      <w:szCs w:val="16"/>
    </w:rPr>
  </w:style>
  <w:style w:type="character" w:customStyle="1" w:styleId="apple-converted-space">
    <w:name w:val="apple-converted-space"/>
    <w:basedOn w:val="Fontepargpadro"/>
    <w:rsid w:val="00B846CD"/>
  </w:style>
  <w:style w:type="character" w:customStyle="1" w:styleId="author">
    <w:name w:val="author"/>
    <w:basedOn w:val="Fontepargpadro"/>
    <w:rsid w:val="001C6850"/>
  </w:style>
  <w:style w:type="character" w:customStyle="1" w:styleId="Ttulo10">
    <w:name w:val="Título1"/>
    <w:basedOn w:val="Fontepargpadro"/>
    <w:rsid w:val="001C6850"/>
  </w:style>
  <w:style w:type="character" w:customStyle="1" w:styleId="highlight">
    <w:name w:val="highlight"/>
    <w:basedOn w:val="Fontepargpadro"/>
    <w:rsid w:val="001C6850"/>
  </w:style>
  <w:style w:type="character" w:customStyle="1" w:styleId="dhdefesa">
    <w:name w:val="dh_defesa"/>
    <w:basedOn w:val="Fontepargpadro"/>
    <w:rsid w:val="001C6850"/>
  </w:style>
  <w:style w:type="character" w:customStyle="1" w:styleId="qtpaginas">
    <w:name w:val="qt_paginas"/>
    <w:basedOn w:val="Fontepargpadro"/>
    <w:rsid w:val="001C6850"/>
  </w:style>
  <w:style w:type="character" w:customStyle="1" w:styleId="niveltese">
    <w:name w:val="nivel_tese"/>
    <w:basedOn w:val="Fontepargpadro"/>
    <w:rsid w:val="001C6850"/>
  </w:style>
  <w:style w:type="character" w:customStyle="1" w:styleId="ies">
    <w:name w:val="ies"/>
    <w:basedOn w:val="Fontepargpadro"/>
    <w:rsid w:val="001C6850"/>
  </w:style>
  <w:style w:type="character" w:customStyle="1" w:styleId="biblioteca">
    <w:name w:val="biblioteca"/>
    <w:basedOn w:val="Fontepargpadro"/>
    <w:rsid w:val="001C6850"/>
  </w:style>
  <w:style w:type="character" w:styleId="Hyperlink">
    <w:name w:val="Hyperlink"/>
    <w:basedOn w:val="Fontepargpadro"/>
    <w:uiPriority w:val="99"/>
    <w:unhideWhenUsed/>
    <w:rsid w:val="000D5D81"/>
    <w:rPr>
      <w:color w:val="0000FF"/>
      <w:u w:val="single"/>
    </w:rPr>
  </w:style>
  <w:style w:type="paragraph" w:styleId="PargrafodaLista">
    <w:name w:val="List Paragraph"/>
    <w:basedOn w:val="Normal"/>
    <w:uiPriority w:val="34"/>
    <w:qFormat/>
    <w:rsid w:val="00B8098A"/>
    <w:pPr>
      <w:ind w:left="720"/>
      <w:contextualSpacing/>
    </w:pPr>
  </w:style>
  <w:style w:type="character" w:customStyle="1" w:styleId="Ttulo1Char">
    <w:name w:val="Título 1 Char"/>
    <w:basedOn w:val="Fontepargpadro"/>
    <w:link w:val="Ttulo1"/>
    <w:uiPriority w:val="9"/>
    <w:rsid w:val="00C820D7"/>
    <w:rPr>
      <w:rFonts w:asciiTheme="majorHAnsi" w:eastAsiaTheme="majorEastAsia" w:hAnsiTheme="majorHAnsi" w:cstheme="majorBidi"/>
      <w:b/>
      <w:bCs/>
      <w:color w:val="365F91" w:themeColor="accent1" w:themeShade="BF"/>
      <w:sz w:val="28"/>
      <w:szCs w:val="28"/>
    </w:rPr>
  </w:style>
  <w:style w:type="paragraph" w:styleId="Textodenotaderodap">
    <w:name w:val="footnote text"/>
    <w:basedOn w:val="Normal"/>
    <w:link w:val="TextodenotaderodapChar"/>
    <w:uiPriority w:val="99"/>
    <w:semiHidden/>
    <w:unhideWhenUsed/>
    <w:rsid w:val="0057430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7430F"/>
    <w:rPr>
      <w:sz w:val="20"/>
      <w:szCs w:val="20"/>
    </w:rPr>
  </w:style>
  <w:style w:type="character" w:styleId="Refdenotaderodap">
    <w:name w:val="footnote reference"/>
    <w:basedOn w:val="Fontepargpadro"/>
    <w:uiPriority w:val="99"/>
    <w:semiHidden/>
    <w:unhideWhenUsed/>
    <w:rsid w:val="0057430F"/>
    <w:rPr>
      <w:vertAlign w:val="superscript"/>
    </w:rPr>
  </w:style>
  <w:style w:type="character" w:customStyle="1" w:styleId="article-title">
    <w:name w:val="article-title"/>
    <w:basedOn w:val="Fontepargpadro"/>
    <w:rsid w:val="00331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92103">
      <w:bodyDiv w:val="1"/>
      <w:marLeft w:val="0"/>
      <w:marRight w:val="0"/>
      <w:marTop w:val="0"/>
      <w:marBottom w:val="0"/>
      <w:divBdr>
        <w:top w:val="none" w:sz="0" w:space="0" w:color="auto"/>
        <w:left w:val="none" w:sz="0" w:space="0" w:color="auto"/>
        <w:bottom w:val="none" w:sz="0" w:space="0" w:color="auto"/>
        <w:right w:val="none" w:sz="0" w:space="0" w:color="auto"/>
      </w:divBdr>
    </w:div>
    <w:div w:id="269700268">
      <w:bodyDiv w:val="1"/>
      <w:marLeft w:val="0"/>
      <w:marRight w:val="0"/>
      <w:marTop w:val="0"/>
      <w:marBottom w:val="0"/>
      <w:divBdr>
        <w:top w:val="none" w:sz="0" w:space="0" w:color="auto"/>
        <w:left w:val="none" w:sz="0" w:space="0" w:color="auto"/>
        <w:bottom w:val="none" w:sz="0" w:space="0" w:color="auto"/>
        <w:right w:val="none" w:sz="0" w:space="0" w:color="auto"/>
      </w:divBdr>
    </w:div>
    <w:div w:id="1152916019">
      <w:bodyDiv w:val="1"/>
      <w:marLeft w:val="0"/>
      <w:marRight w:val="0"/>
      <w:marTop w:val="0"/>
      <w:marBottom w:val="0"/>
      <w:divBdr>
        <w:top w:val="none" w:sz="0" w:space="0" w:color="auto"/>
        <w:left w:val="none" w:sz="0" w:space="0" w:color="auto"/>
        <w:bottom w:val="none" w:sz="0" w:space="0" w:color="auto"/>
        <w:right w:val="none" w:sz="0" w:space="0" w:color="auto"/>
      </w:divBdr>
    </w:div>
    <w:div w:id="1204715085">
      <w:bodyDiv w:val="1"/>
      <w:marLeft w:val="0"/>
      <w:marRight w:val="0"/>
      <w:marTop w:val="0"/>
      <w:marBottom w:val="0"/>
      <w:divBdr>
        <w:top w:val="none" w:sz="0" w:space="0" w:color="auto"/>
        <w:left w:val="none" w:sz="0" w:space="0" w:color="auto"/>
        <w:bottom w:val="none" w:sz="0" w:space="0" w:color="auto"/>
        <w:right w:val="none" w:sz="0" w:space="0" w:color="auto"/>
      </w:divBdr>
    </w:div>
    <w:div w:id="1349022748">
      <w:bodyDiv w:val="1"/>
      <w:marLeft w:val="0"/>
      <w:marRight w:val="0"/>
      <w:marTop w:val="0"/>
      <w:marBottom w:val="0"/>
      <w:divBdr>
        <w:top w:val="none" w:sz="0" w:space="0" w:color="auto"/>
        <w:left w:val="none" w:sz="0" w:space="0" w:color="auto"/>
        <w:bottom w:val="none" w:sz="0" w:space="0" w:color="auto"/>
        <w:right w:val="none" w:sz="0" w:space="0" w:color="auto"/>
      </w:divBdr>
    </w:div>
    <w:div w:id="1382364665">
      <w:bodyDiv w:val="1"/>
      <w:marLeft w:val="0"/>
      <w:marRight w:val="0"/>
      <w:marTop w:val="0"/>
      <w:marBottom w:val="0"/>
      <w:divBdr>
        <w:top w:val="none" w:sz="0" w:space="0" w:color="auto"/>
        <w:left w:val="none" w:sz="0" w:space="0" w:color="auto"/>
        <w:bottom w:val="none" w:sz="0" w:space="0" w:color="auto"/>
        <w:right w:val="none" w:sz="0" w:space="0" w:color="auto"/>
      </w:divBdr>
    </w:div>
    <w:div w:id="1425416631">
      <w:bodyDiv w:val="1"/>
      <w:marLeft w:val="0"/>
      <w:marRight w:val="0"/>
      <w:marTop w:val="0"/>
      <w:marBottom w:val="0"/>
      <w:divBdr>
        <w:top w:val="none" w:sz="0" w:space="0" w:color="auto"/>
        <w:left w:val="none" w:sz="0" w:space="0" w:color="auto"/>
        <w:bottom w:val="none" w:sz="0" w:space="0" w:color="auto"/>
        <w:right w:val="none" w:sz="0" w:space="0" w:color="auto"/>
      </w:divBdr>
    </w:div>
    <w:div w:id="1463117362">
      <w:bodyDiv w:val="1"/>
      <w:marLeft w:val="0"/>
      <w:marRight w:val="0"/>
      <w:marTop w:val="0"/>
      <w:marBottom w:val="0"/>
      <w:divBdr>
        <w:top w:val="none" w:sz="0" w:space="0" w:color="auto"/>
        <w:left w:val="none" w:sz="0" w:space="0" w:color="auto"/>
        <w:bottom w:val="none" w:sz="0" w:space="0" w:color="auto"/>
        <w:right w:val="none" w:sz="0" w:space="0" w:color="auto"/>
      </w:divBdr>
    </w:div>
    <w:div w:id="1467771268">
      <w:bodyDiv w:val="1"/>
      <w:marLeft w:val="0"/>
      <w:marRight w:val="0"/>
      <w:marTop w:val="0"/>
      <w:marBottom w:val="0"/>
      <w:divBdr>
        <w:top w:val="none" w:sz="0" w:space="0" w:color="auto"/>
        <w:left w:val="none" w:sz="0" w:space="0" w:color="auto"/>
        <w:bottom w:val="none" w:sz="0" w:space="0" w:color="auto"/>
        <w:right w:val="none" w:sz="0" w:space="0" w:color="auto"/>
      </w:divBdr>
      <w:divsChild>
        <w:div w:id="113408308">
          <w:marLeft w:val="0"/>
          <w:marRight w:val="0"/>
          <w:marTop w:val="0"/>
          <w:marBottom w:val="0"/>
          <w:divBdr>
            <w:top w:val="none" w:sz="0" w:space="0" w:color="auto"/>
            <w:left w:val="none" w:sz="0" w:space="0" w:color="auto"/>
            <w:bottom w:val="none" w:sz="0" w:space="0" w:color="auto"/>
            <w:right w:val="none" w:sz="0" w:space="0" w:color="auto"/>
          </w:divBdr>
        </w:div>
        <w:div w:id="2031831959">
          <w:marLeft w:val="0"/>
          <w:marRight w:val="0"/>
          <w:marTop w:val="0"/>
          <w:marBottom w:val="0"/>
          <w:divBdr>
            <w:top w:val="none" w:sz="0" w:space="0" w:color="auto"/>
            <w:left w:val="none" w:sz="0" w:space="0" w:color="auto"/>
            <w:bottom w:val="none" w:sz="0" w:space="0" w:color="auto"/>
            <w:right w:val="none" w:sz="0" w:space="0" w:color="auto"/>
          </w:divBdr>
        </w:div>
        <w:div w:id="1952542079">
          <w:marLeft w:val="0"/>
          <w:marRight w:val="0"/>
          <w:marTop w:val="0"/>
          <w:marBottom w:val="0"/>
          <w:divBdr>
            <w:top w:val="none" w:sz="0" w:space="0" w:color="auto"/>
            <w:left w:val="none" w:sz="0" w:space="0" w:color="auto"/>
            <w:bottom w:val="none" w:sz="0" w:space="0" w:color="auto"/>
            <w:right w:val="none" w:sz="0" w:space="0" w:color="auto"/>
          </w:divBdr>
        </w:div>
        <w:div w:id="1381058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xedrajournal.com/docs/01/43-56.pdf"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A7CEF-DEA6-447F-AF17-B70079FE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22</Pages>
  <Words>8666</Words>
  <Characters>46800</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Alfrâncio</cp:lastModifiedBy>
  <cp:revision>15</cp:revision>
  <cp:lastPrinted>2015-10-18T15:35:00Z</cp:lastPrinted>
  <dcterms:created xsi:type="dcterms:W3CDTF">2015-12-21T21:45:00Z</dcterms:created>
  <dcterms:modified xsi:type="dcterms:W3CDTF">2016-03-01T19:33:00Z</dcterms:modified>
</cp:coreProperties>
</file>