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F2" w:rsidRPr="002E12AD" w:rsidRDefault="001B0AF2">
      <w:pPr>
        <w:rPr>
          <w:b/>
          <w:bCs/>
          <w:color w:val="FF0000"/>
        </w:rPr>
      </w:pPr>
      <w:r>
        <w:rPr>
          <w:b/>
          <w:bCs/>
          <w:color w:val="FF0000"/>
        </w:rPr>
        <w:t>AO PREENCHER, NÃO SALVE EM PDF. ANEXE COMO DOCUMENTO COMPLEMENTAR EM FORMATO DOC.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5"/>
        <w:gridCol w:w="1470"/>
        <w:gridCol w:w="3589"/>
      </w:tblGrid>
      <w:tr w:rsidR="001B0AF2" w:rsidRPr="004A0C7E">
        <w:tc>
          <w:tcPr>
            <w:tcW w:w="8644" w:type="dxa"/>
            <w:gridSpan w:val="3"/>
            <w:shd w:val="clear" w:color="auto" w:fill="C6D9F1"/>
          </w:tcPr>
          <w:p w:rsidR="001B0AF2" w:rsidRPr="004A0C7E" w:rsidRDefault="001B0AF2" w:rsidP="004A0C7E">
            <w:pPr>
              <w:spacing w:after="0" w:line="240" w:lineRule="auto"/>
              <w:jc w:val="center"/>
              <w:rPr>
                <w:rFonts w:ascii="Trebuchet MS" w:hAnsi="Trebuchet MS" w:cs="Trebuchet MS"/>
                <w:sz w:val="24"/>
                <w:szCs w:val="24"/>
                <w:lang w:val="en-US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  <w:lang w:val="en-US"/>
              </w:rPr>
              <w:t>JOURNAL OF NURSING AND HEALTH</w:t>
            </w:r>
          </w:p>
          <w:p w:rsidR="001B0AF2" w:rsidRPr="004A0C7E" w:rsidRDefault="001B0AF2" w:rsidP="004A0C7E">
            <w:pPr>
              <w:tabs>
                <w:tab w:val="center" w:pos="4214"/>
                <w:tab w:val="left" w:pos="7620"/>
              </w:tabs>
              <w:spacing w:after="0" w:line="240" w:lineRule="auto"/>
              <w:rPr>
                <w:rFonts w:ascii="Trebuchet MS" w:hAnsi="Trebuchet MS" w:cs="Trebuchet MS"/>
                <w:sz w:val="24"/>
                <w:szCs w:val="24"/>
                <w:lang w:val="en-US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  <w:lang w:val="en-US"/>
              </w:rPr>
              <w:tab/>
              <w:t>ISSN 2236-1987</w:t>
            </w:r>
            <w:r w:rsidRPr="004A0C7E">
              <w:rPr>
                <w:rFonts w:ascii="Trebuchet MS" w:hAnsi="Trebuchet MS" w:cs="Trebuchet MS"/>
                <w:sz w:val="24"/>
                <w:szCs w:val="24"/>
                <w:lang w:val="en-US"/>
              </w:rPr>
              <w:tab/>
            </w:r>
          </w:p>
          <w:p w:rsidR="001B0AF2" w:rsidRPr="004A0C7E" w:rsidRDefault="001B0AF2" w:rsidP="004A0C7E">
            <w:pPr>
              <w:spacing w:after="0" w:line="240" w:lineRule="auto"/>
              <w:jc w:val="center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 xml:space="preserve">Faculdade de Enfermagem da UFPEL - </w:t>
            </w:r>
            <w:hyperlink r:id="rId7" w:history="1">
              <w:r w:rsidRPr="004A0C7E">
                <w:rPr>
                  <w:rStyle w:val="Hyperlink"/>
                  <w:rFonts w:ascii="Trebuchet MS" w:hAnsi="Trebuchet MS" w:cs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4A0C7E">
              <w:rPr>
                <w:rFonts w:ascii="Trebuchet MS" w:hAnsi="Trebuchet MS" w:cs="Trebuchet MS"/>
                <w:sz w:val="24"/>
                <w:szCs w:val="24"/>
              </w:rPr>
              <w:t xml:space="preserve"> </w:t>
            </w:r>
          </w:p>
        </w:tc>
      </w:tr>
      <w:tr w:rsidR="001B0AF2" w:rsidRPr="004A0C7E">
        <w:tc>
          <w:tcPr>
            <w:tcW w:w="8644" w:type="dxa"/>
            <w:gridSpan w:val="3"/>
          </w:tcPr>
          <w:p w:rsidR="001B0AF2" w:rsidRPr="004A0C7E" w:rsidRDefault="001B0AF2" w:rsidP="004A0C7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Checklist para preparação e conferência dos artigos</w:t>
            </w:r>
          </w:p>
          <w:p w:rsidR="001B0AF2" w:rsidRPr="004A0C7E" w:rsidRDefault="001B0AF2" w:rsidP="004A0C7E">
            <w:pPr>
              <w:spacing w:after="0" w:line="240" w:lineRule="auto"/>
              <w:jc w:val="right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Atualizado em novembro/2012</w:t>
            </w:r>
          </w:p>
        </w:tc>
      </w:tr>
      <w:tr w:rsidR="001B0AF2" w:rsidRPr="004A0C7E">
        <w:tc>
          <w:tcPr>
            <w:tcW w:w="8644" w:type="dxa"/>
            <w:gridSpan w:val="3"/>
          </w:tcPr>
          <w:p w:rsidR="001B0AF2" w:rsidRPr="004A0C7E" w:rsidRDefault="001B0AF2" w:rsidP="004A0C7E">
            <w:pPr>
              <w:spacing w:after="0" w:line="240" w:lineRule="auto"/>
              <w:jc w:val="center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ARTIGO</w:t>
            </w:r>
          </w:p>
          <w:p w:rsidR="001B0AF2" w:rsidRPr="004A0C7E" w:rsidRDefault="001B0AF2" w:rsidP="004A0C7E">
            <w:pPr>
              <w:spacing w:after="0" w:line="240" w:lineRule="auto"/>
              <w:jc w:val="center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 xml:space="preserve">Protocolo: </w:t>
            </w:r>
          </w:p>
        </w:tc>
      </w:tr>
      <w:tr w:rsidR="001B0AF2" w:rsidRPr="004A0C7E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Autor prepara artigo e envia:</w:t>
            </w:r>
          </w:p>
          <w:p w:rsidR="001B0AF2" w:rsidRPr="004A0C7E" w:rsidRDefault="001B0AF2" w:rsidP="004A0C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Artigo</w:t>
            </w:r>
          </w:p>
          <w:p w:rsidR="001B0AF2" w:rsidRPr="004A0C7E" w:rsidRDefault="001B0AF2" w:rsidP="004A0C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Documentação</w:t>
            </w:r>
          </w:p>
          <w:p w:rsidR="001B0AF2" w:rsidRPr="004A0C7E" w:rsidRDefault="001B0AF2" w:rsidP="004A0C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checklist</w:t>
            </w: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>
              <w:rPr>
                <w:noProof/>
                <w:lang w:eastAsia="pt-B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0.95pt;margin-top:6.7pt;width:45.75pt;height:26.25pt;z-index:251658240" fillcolor="#c0504d" strokecolor="#f2f2f2" strokeweight="3pt">
                  <v:shadow on="t" type="perspective" color="#622423" opacity=".5" offset="1pt" offset2="-1pt"/>
                </v:shape>
              </w:pict>
            </w: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Revista confere:</w:t>
            </w:r>
          </w:p>
          <w:p w:rsidR="001B0AF2" w:rsidRPr="004A0C7E" w:rsidRDefault="001B0AF2" w:rsidP="004A0C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artigo</w:t>
            </w:r>
          </w:p>
          <w:p w:rsidR="001B0AF2" w:rsidRPr="004A0C7E" w:rsidRDefault="001B0AF2" w:rsidP="004A0C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documentação</w:t>
            </w:r>
          </w:p>
          <w:p w:rsidR="001B0AF2" w:rsidRPr="004A0C7E" w:rsidRDefault="001B0AF2" w:rsidP="004A0C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 xml:space="preserve">checklist </w:t>
            </w: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</w:tc>
      </w:tr>
      <w:tr w:rsidR="001B0AF2" w:rsidRPr="004A0C7E">
        <w:tc>
          <w:tcPr>
            <w:tcW w:w="8644" w:type="dxa"/>
            <w:gridSpan w:val="3"/>
          </w:tcPr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Campo utilizado pelo autor responsável pela submissão:</w:t>
            </w: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Nome:</w:t>
            </w:r>
          </w:p>
          <w:p w:rsidR="001B0AF2" w:rsidRPr="004A0C7E" w:rsidRDefault="001B0AF2" w:rsidP="004A0C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Submissão</w:t>
            </w: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 xml:space="preserve">( </w:t>
            </w:r>
            <w:r w:rsidRPr="003C5B2B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 xml:space="preserve"> </w:t>
            </w:r>
            <w:r w:rsidRPr="003C5B2B"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X</w:t>
            </w:r>
            <w:r w:rsidRPr="004A0C7E">
              <w:rPr>
                <w:rFonts w:ascii="Trebuchet MS" w:hAnsi="Trebuchet MS" w:cs="Trebuchet MS"/>
                <w:sz w:val="24"/>
                <w:szCs w:val="24"/>
              </w:rPr>
              <w:t xml:space="preserve">  ) Declaro que preparei o artigo e sua documentação de acordo com os itens desse checklist, de forma que o artigo atenda às normas de publicação da revista.</w:t>
            </w: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  <w:p w:rsidR="001B0AF2" w:rsidRPr="004A0C7E" w:rsidRDefault="001B0AF2" w:rsidP="004A0C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Re-submissão</w:t>
            </w: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(   ) Declaro que corrigi o artigo e sua documentação de acordo com os itens desse checklist, de forma que o artigo atenda às normas de publicação da revista.</w:t>
            </w: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(   ) Declaro que estou ciente de que o artigo será cancelado caso não esteja de acordo com os itens desse checklist.</w:t>
            </w: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</w:tc>
      </w:tr>
      <w:tr w:rsidR="001B0AF2" w:rsidRPr="004A0C7E">
        <w:tc>
          <w:tcPr>
            <w:tcW w:w="8644" w:type="dxa"/>
            <w:gridSpan w:val="3"/>
            <w:shd w:val="clear" w:color="auto" w:fill="FBD4B4"/>
          </w:tcPr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Campo utilizado pela revista</w:t>
            </w: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  <w:p w:rsidR="001B0AF2" w:rsidRPr="004A0C7E" w:rsidRDefault="001B0AF2" w:rsidP="004A0C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Submissão</w:t>
            </w: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(   ) correta        (   ) incorreta</w:t>
            </w: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Em caso de submissão incorreta, verifique os itens para correção.</w:t>
            </w: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  <w:p w:rsidR="001B0AF2" w:rsidRPr="004A0C7E" w:rsidRDefault="001B0AF2" w:rsidP="004A0C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Re-submissao</w:t>
            </w: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(    ) correta      (   ) incorreta</w:t>
            </w: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Em caso de submissão incorreta, o artigo era cancelado.</w:t>
            </w: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  <w:p w:rsidR="001B0AF2" w:rsidRPr="004A0C7E" w:rsidRDefault="001B0AF2" w:rsidP="004A0C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Cancelamento</w:t>
            </w: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>(   ) sim      (    ) não</w:t>
            </w: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</w:tc>
      </w:tr>
    </w:tbl>
    <w:p w:rsidR="001B0AF2" w:rsidRDefault="001B0AF2">
      <w:pPr>
        <w:rPr>
          <w:rFonts w:ascii="Trebuchet MS" w:hAnsi="Trebuchet MS" w:cs="Trebuchet MS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44"/>
      </w:tblGrid>
      <w:tr w:rsidR="001B0AF2" w:rsidRPr="004A0C7E">
        <w:tc>
          <w:tcPr>
            <w:tcW w:w="8644" w:type="dxa"/>
          </w:tcPr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  <w:r w:rsidRPr="004A0C7E">
              <w:rPr>
                <w:rFonts w:ascii="Trebuchet MS" w:hAnsi="Trebuchet MS" w:cs="Trebuchet MS"/>
              </w:rPr>
              <w:t>DOCUMENTOS OBRIGATÓRIOS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  <w:r w:rsidRPr="004A0C7E">
              <w:rPr>
                <w:rFonts w:ascii="Trebuchet MS" w:hAnsi="Trebuchet MS" w:cs="Trebuchet MS"/>
              </w:rPr>
              <w:t>I – Formulário de declaração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  <w:r w:rsidRPr="004A0C7E">
              <w:rPr>
                <w:rFonts w:ascii="Trebuchet MS" w:hAnsi="Trebuchet MS" w:cs="Trebuchet MS"/>
              </w:rPr>
              <w:t>(</w:t>
            </w:r>
            <w:r w:rsidRPr="003C5B2B">
              <w:rPr>
                <w:rFonts w:ascii="Trebuchet MS" w:hAnsi="Trebuchet MS" w:cs="Trebuchet MS"/>
                <w:sz w:val="28"/>
                <w:szCs w:val="28"/>
              </w:rPr>
              <w:t xml:space="preserve"> </w:t>
            </w:r>
            <w:r w:rsidRPr="003C5B2B"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X</w:t>
            </w:r>
            <w:r w:rsidRPr="003C5B2B">
              <w:rPr>
                <w:rFonts w:ascii="Trebuchet MS" w:hAnsi="Trebuchet MS" w:cs="Trebuchet MS"/>
                <w:b/>
                <w:bCs/>
              </w:rPr>
              <w:t xml:space="preserve"> </w:t>
            </w:r>
            <w:r w:rsidRPr="004A0C7E">
              <w:rPr>
                <w:rFonts w:ascii="Trebuchet MS" w:hAnsi="Trebuchet MS" w:cs="Trebuchet MS"/>
              </w:rPr>
              <w:t xml:space="preserve"> ) Declarações assinadas por todos os autores, digitalizada no formato PDF.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  <w:i/>
                <w:iCs/>
                <w:sz w:val="18"/>
                <w:szCs w:val="18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  <w:r w:rsidRPr="004A0C7E">
              <w:rPr>
                <w:rFonts w:ascii="Trebuchet MS" w:hAnsi="Trebuchet MS" w:cs="Trebuchet MS"/>
              </w:rPr>
              <w:t>II – Aprovação do Comitê de Ética em Pesquisa</w:t>
            </w:r>
          </w:p>
          <w:p w:rsidR="001B0AF2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  <w:r w:rsidRPr="004A0C7E">
              <w:rPr>
                <w:rFonts w:ascii="Trebuchet MS" w:hAnsi="Trebuchet MS" w:cs="Trebuchet MS"/>
              </w:rPr>
              <w:t>(</w:t>
            </w:r>
            <w:r w:rsidRPr="003C5B2B">
              <w:rPr>
                <w:rFonts w:ascii="Trebuchet MS" w:hAnsi="Trebuchet MS" w:cs="Trebuchet MS"/>
                <w:b/>
                <w:bCs/>
                <w:sz w:val="28"/>
                <w:szCs w:val="28"/>
              </w:rPr>
              <w:t xml:space="preserve"> X</w:t>
            </w:r>
            <w:r w:rsidRPr="004A0C7E">
              <w:rPr>
                <w:rFonts w:ascii="Trebuchet MS" w:hAnsi="Trebuchet MS" w:cs="Trebuchet MS"/>
              </w:rPr>
              <w:t xml:space="preserve"> ) A aprovação do Comitê de Ética em Pesquisa ou Declaração de que a pesquisa não envolveu sujeitos humanos, está digitalizado em formato PDF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  <w:r w:rsidRPr="004A0C7E">
              <w:rPr>
                <w:rFonts w:ascii="Trebuchet MS" w:hAnsi="Trebuchet MS" w:cs="Trebuchet MS"/>
              </w:rPr>
              <w:t>(   ) não se aplica (não é pesquisa com seres humanos).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  <w:r w:rsidRPr="004A0C7E">
              <w:rPr>
                <w:rFonts w:ascii="Trebuchet MS" w:hAnsi="Trebuchet MS" w:cs="Trebuchet MS"/>
              </w:rPr>
              <w:t>III – Checklist devidamente preenchido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  <w:r w:rsidRPr="004A0C7E">
              <w:rPr>
                <w:rFonts w:ascii="Trebuchet MS" w:hAnsi="Trebuchet MS" w:cs="Trebuchet MS"/>
              </w:rPr>
              <w:t>(</w:t>
            </w:r>
            <w:r w:rsidRPr="003C5B2B">
              <w:rPr>
                <w:rFonts w:ascii="Trebuchet MS" w:hAnsi="Trebuchet MS" w:cs="Trebuchet MS"/>
                <w:b/>
                <w:bCs/>
              </w:rPr>
              <w:t xml:space="preserve"> </w:t>
            </w:r>
            <w:r w:rsidRPr="003C5B2B"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X</w:t>
            </w:r>
            <w:r w:rsidRPr="003C5B2B">
              <w:rPr>
                <w:rFonts w:ascii="Trebuchet MS" w:hAnsi="Trebuchet MS" w:cs="Trebuchet MS"/>
                <w:sz w:val="28"/>
                <w:szCs w:val="28"/>
              </w:rPr>
              <w:t xml:space="preserve"> </w:t>
            </w:r>
            <w:r w:rsidRPr="004A0C7E">
              <w:rPr>
                <w:rFonts w:ascii="Trebuchet MS" w:hAnsi="Trebuchet MS" w:cs="Trebuchet MS"/>
              </w:rPr>
              <w:t xml:space="preserve"> ) sim     (   )  não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  <w:color w:val="5F497A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color w:val="5F497A"/>
                <w:sz w:val="24"/>
                <w:szCs w:val="24"/>
              </w:rPr>
              <w:t>Campo utilizado pela revista: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  <w:color w:val="5F497A"/>
                <w:sz w:val="24"/>
                <w:szCs w:val="24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  <w:color w:val="5F497A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color w:val="5F497A"/>
                <w:sz w:val="24"/>
                <w:szCs w:val="24"/>
              </w:rPr>
              <w:t>Documentos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  <w:color w:val="5F497A"/>
                <w:sz w:val="24"/>
                <w:szCs w:val="24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  <w:color w:val="5F497A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color w:val="5F497A"/>
                <w:sz w:val="24"/>
                <w:szCs w:val="24"/>
              </w:rPr>
              <w:t>(    )legíveis     (    ) ilegíveis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  <w:color w:val="5F497A"/>
                <w:sz w:val="24"/>
                <w:szCs w:val="24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  <w:color w:val="5F497A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color w:val="5F497A"/>
                <w:sz w:val="24"/>
                <w:szCs w:val="24"/>
              </w:rPr>
              <w:t>Observações: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  <w:color w:val="5F497A"/>
                <w:sz w:val="24"/>
                <w:szCs w:val="24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  <w:sz w:val="24"/>
                <w:szCs w:val="24"/>
              </w:rPr>
            </w:pPr>
          </w:p>
        </w:tc>
      </w:tr>
      <w:tr w:rsidR="001B0AF2" w:rsidRPr="004A0C7E">
        <w:tc>
          <w:tcPr>
            <w:tcW w:w="8644" w:type="dxa"/>
          </w:tcPr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  <w:r w:rsidRPr="004A0C7E">
              <w:rPr>
                <w:rFonts w:ascii="Trebuchet MS" w:hAnsi="Trebuchet MS" w:cs="Trebuchet MS"/>
              </w:rPr>
              <w:t>ARTIGO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  <w:r w:rsidRPr="004A0C7E">
              <w:rPr>
                <w:rFonts w:ascii="Trebuchet MS" w:hAnsi="Trebuchet MS" w:cs="Trebuchet MS"/>
              </w:rPr>
              <w:t>I – apresentação do documento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  <w:r w:rsidRPr="004A0C7E">
              <w:rPr>
                <w:rFonts w:ascii="Trebuchet MS" w:hAnsi="Trebuchet MS" w:cs="Trebuchet MS"/>
              </w:rPr>
              <w:t xml:space="preserve">( </w:t>
            </w:r>
            <w:r w:rsidRPr="003C5B2B"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X</w:t>
            </w:r>
            <w:r w:rsidRPr="004A0C7E">
              <w:rPr>
                <w:rFonts w:ascii="Trebuchet MS" w:hAnsi="Trebuchet MS" w:cs="Trebuchet MS"/>
              </w:rPr>
              <w:t xml:space="preserve">  ) Papel </w:t>
            </w:r>
            <w:r w:rsidRPr="004A0C7E">
              <w:rPr>
                <w:rFonts w:ascii="Trebuchet MS" w:hAnsi="Trebuchet MS" w:cs="Trebuchet MS"/>
                <w:lang w:eastAsia="pt-BR"/>
              </w:rPr>
              <w:t>A4 (21 cm x 29,7 cm)</w:t>
            </w:r>
            <w:r w:rsidRPr="004A0C7E">
              <w:rPr>
                <w:rFonts w:ascii="Trebuchet MS" w:eastAsia="TrebuchetMS" w:hAnsi="Trebuchet MS" w:cs="Trebuchet MS"/>
              </w:rPr>
              <w:t xml:space="preserve"> e m</w:t>
            </w:r>
            <w:r w:rsidRPr="004A0C7E">
              <w:rPr>
                <w:rFonts w:ascii="Trebuchet MS" w:eastAsia="TrebuchetMS" w:hAnsi="Trebuchet MS" w:cs="Trebuchet MS"/>
                <w:color w:val="000000"/>
              </w:rPr>
              <w:t xml:space="preserve">argens laterais, superior e inferior de 2,50 cm cada, fonte Trebuchet MS, tamanho 12, justificado, espaço entre linhas duplo em todo </w:t>
            </w:r>
            <w:r w:rsidRPr="004A0C7E">
              <w:rPr>
                <w:rFonts w:ascii="Trebuchet MS" w:eastAsia="TrebuchetMS" w:hAnsi="Trebuchet MS" w:cs="Trebuchet MS"/>
                <w:color w:val="000000"/>
                <w:sz w:val="24"/>
                <w:szCs w:val="24"/>
              </w:rPr>
              <w:t xml:space="preserve">o texto. </w:t>
            </w:r>
            <w:r w:rsidRPr="004A0C7E">
              <w:rPr>
                <w:rFonts w:ascii="Trebuchet MS" w:hAnsi="Trebuchet MS" w:cs="Trebuchet MS"/>
              </w:rPr>
              <w:t>Máximo de páginas condizente com a categoria do artigo, segundo as normas da revista.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  <w:r w:rsidRPr="004A0C7E">
              <w:rPr>
                <w:rFonts w:ascii="Trebuchet MS" w:hAnsi="Trebuchet MS" w:cs="Trebuchet MS"/>
              </w:rPr>
              <w:t xml:space="preserve">II – Autores </w:t>
            </w:r>
            <w:r w:rsidRPr="004A0C7E">
              <w:rPr>
                <w:rFonts w:ascii="Trebuchet MS" w:hAnsi="Trebuchet MS" w:cs="Trebuchet MS"/>
                <w:color w:val="FF0000"/>
                <w:highlight w:val="yellow"/>
              </w:rPr>
              <w:t>(SOMENTE NOS METADADOS)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  <w:r w:rsidRPr="004A0C7E">
              <w:rPr>
                <w:rFonts w:ascii="Trebuchet MS" w:hAnsi="Trebuchet MS" w:cs="Trebuchet MS"/>
              </w:rPr>
              <w:t xml:space="preserve">( </w:t>
            </w:r>
            <w:r w:rsidRPr="003C5B2B"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X</w:t>
            </w:r>
            <w:r w:rsidRPr="004A0C7E">
              <w:rPr>
                <w:rFonts w:ascii="Trebuchet MS" w:hAnsi="Trebuchet MS" w:cs="Trebuchet MS"/>
              </w:rPr>
              <w:t xml:space="preserve"> ) Nome completo, formação, titulação, instituição a qual pertencem e e-mail de todos os autores. Endereço completo e telefone do autor responsável pela submissão.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  <w:r w:rsidRPr="004A0C7E">
              <w:rPr>
                <w:rFonts w:ascii="Trebuchet MS" w:hAnsi="Trebuchet MS" w:cs="Trebuchet MS"/>
              </w:rPr>
              <w:t xml:space="preserve">III - Título 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  <w:r w:rsidRPr="004A0C7E">
              <w:rPr>
                <w:rFonts w:ascii="Trebuchet MS" w:hAnsi="Trebuchet MS" w:cs="Trebuchet MS"/>
              </w:rPr>
              <w:t>(</w:t>
            </w:r>
            <w:r w:rsidRPr="003C5B2B">
              <w:rPr>
                <w:rFonts w:ascii="Trebuchet MS" w:hAnsi="Trebuchet MS" w:cs="Trebuchet MS"/>
                <w:sz w:val="28"/>
                <w:szCs w:val="28"/>
              </w:rPr>
              <w:t xml:space="preserve"> </w:t>
            </w:r>
            <w:r w:rsidRPr="003C5B2B"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X</w:t>
            </w:r>
            <w:r>
              <w:rPr>
                <w:rFonts w:ascii="Trebuchet MS" w:hAnsi="Trebuchet MS" w:cs="Trebuchet MS"/>
              </w:rPr>
              <w:t xml:space="preserve"> </w:t>
            </w:r>
            <w:r w:rsidRPr="004A0C7E">
              <w:rPr>
                <w:rFonts w:ascii="Trebuchet MS" w:hAnsi="Trebuchet MS" w:cs="Trebuchet MS"/>
              </w:rPr>
              <w:t xml:space="preserve">) Apresentado nos idiomas português, inglês e espanhol, centralizado, com apenas a primeira letra maiúscula (salvo nomes próprios) e sem siglas. 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  <w:r w:rsidRPr="004A0C7E">
              <w:rPr>
                <w:rFonts w:ascii="Trebuchet MS" w:hAnsi="Trebuchet MS" w:cs="Trebuchet MS"/>
              </w:rPr>
              <w:t>IV – Resumo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</w:rPr>
            </w:pPr>
            <w:r w:rsidRPr="004A0C7E">
              <w:rPr>
                <w:rFonts w:ascii="Trebuchet MS" w:hAnsi="Trebuchet MS" w:cs="Trebuchet MS"/>
              </w:rPr>
              <w:t xml:space="preserve">( </w:t>
            </w:r>
            <w:r w:rsidRPr="00E95C85"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X</w:t>
            </w:r>
            <w:r w:rsidRPr="004A0C7E">
              <w:rPr>
                <w:rFonts w:ascii="Trebuchet MS" w:hAnsi="Trebuchet MS" w:cs="Trebuchet MS"/>
              </w:rPr>
              <w:t xml:space="preserve"> ) Apresentado nos idiomas português, inglês e espanhol, contendo até 150 palavras em todos os idiomas. Contém objetivo, métodos, resultados, considerações finais e descritores.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 w:rsidRPr="004A0C7E">
              <w:rPr>
                <w:rFonts w:ascii="Trebuchet MS" w:hAnsi="Trebuchet MS" w:cs="Trebuchet MS"/>
                <w:sz w:val="20"/>
                <w:szCs w:val="20"/>
              </w:rPr>
              <w:t>V – Descritores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eastAsia="TrebuchetMS" w:hAnsi="Trebuchet MS" w:cs="Trebuchet MS"/>
                <w:sz w:val="20"/>
                <w:szCs w:val="20"/>
              </w:rPr>
            </w:pPr>
            <w:r w:rsidRPr="004A0C7E">
              <w:rPr>
                <w:rFonts w:ascii="Trebuchet MS" w:hAnsi="Trebuchet MS" w:cs="Trebuchet MS"/>
                <w:sz w:val="20"/>
                <w:szCs w:val="20"/>
              </w:rPr>
              <w:t xml:space="preserve">( </w:t>
            </w:r>
            <w:r w:rsidRPr="00E95C85"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X</w:t>
            </w:r>
            <w:r w:rsidRPr="003C5B2B">
              <w:rPr>
                <w:rFonts w:ascii="Trebuchet MS" w:hAnsi="Trebuchet MS" w:cs="Trebuchet MS"/>
              </w:rPr>
              <w:t xml:space="preserve"> </w:t>
            </w:r>
            <w:r w:rsidRPr="004A0C7E">
              <w:rPr>
                <w:rFonts w:ascii="Trebuchet MS" w:hAnsi="Trebuchet MS" w:cs="Trebuchet MS"/>
                <w:sz w:val="20"/>
                <w:szCs w:val="20"/>
              </w:rPr>
              <w:t>) Todos os descritores constam na lista de Descritores em Ciência da Saúde (</w:t>
            </w:r>
            <w:hyperlink r:id="rId8" w:history="1">
              <w:r w:rsidRPr="004A0C7E">
                <w:rPr>
                  <w:rStyle w:val="Hyperlink"/>
                  <w:rFonts w:ascii="Trebuchet MS" w:eastAsia="TrebuchetMS" w:hAnsi="Trebuchet MS" w:cs="Trebuchet MS"/>
                  <w:sz w:val="20"/>
                  <w:szCs w:val="20"/>
                </w:rPr>
                <w:t>http://decs.bvs.br</w:t>
              </w:r>
            </w:hyperlink>
            <w:r w:rsidRPr="004A0C7E">
              <w:rPr>
                <w:rFonts w:ascii="Trebuchet MS" w:eastAsia="TrebuchetMS" w:hAnsi="Trebuchet MS" w:cs="Trebuchet MS"/>
                <w:sz w:val="20"/>
                <w:szCs w:val="20"/>
              </w:rPr>
              <w:t>). São apresentados nos idiomas português, inglês e espanhol. Mínimo de três e máximo de cinco descritores.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eastAsia="TrebuchetMS" w:hAnsi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eastAsia="TrebuchetMS" w:hAnsi="Trebuchet MS" w:cs="Trebuchet MS"/>
              </w:rPr>
            </w:pPr>
            <w:r w:rsidRPr="004A0C7E">
              <w:rPr>
                <w:rFonts w:ascii="Trebuchet MS" w:eastAsia="TrebuchetMS" w:hAnsi="Trebuchet MS" w:cs="Trebuchet MS"/>
              </w:rPr>
              <w:t xml:space="preserve">VI – estrutura 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eastAsia="TrebuchetMS" w:hAnsi="Trebuchet MS" w:cs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eastAsia="TrebuchetMS" w:hAnsi="Trebuchet MS" w:cs="Trebuchet MS"/>
              </w:rPr>
            </w:pPr>
            <w:r w:rsidRPr="004A0C7E">
              <w:rPr>
                <w:rFonts w:ascii="Trebuchet MS" w:eastAsia="TrebuchetMS" w:hAnsi="Trebuchet MS" w:cs="Trebuchet MS"/>
              </w:rPr>
              <w:t>(   ) Os Resultados estão separados das Discussões em pesquisa quantitativa.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eastAsia="TrebuchetMS" w:hAnsi="Trebuchet MS" w:cs="Trebuchet MS"/>
              </w:rPr>
            </w:pPr>
            <w:r w:rsidRPr="004A0C7E">
              <w:rPr>
                <w:rFonts w:ascii="Trebuchet MS" w:eastAsia="TrebuchetMS" w:hAnsi="Trebuchet MS" w:cs="Trebuchet MS"/>
              </w:rPr>
              <w:t>(</w:t>
            </w:r>
            <w:r w:rsidRPr="003C5B2B">
              <w:rPr>
                <w:rFonts w:ascii="Trebuchet MS" w:eastAsia="TrebuchetMS" w:hAnsi="Trebuchet MS" w:cs="Trebuchet MS"/>
                <w:b/>
                <w:bCs/>
              </w:rPr>
              <w:t xml:space="preserve"> </w:t>
            </w:r>
            <w:r w:rsidRPr="00E95C85">
              <w:rPr>
                <w:rFonts w:ascii="Trebuchet MS" w:eastAsia="TrebuchetMS" w:hAnsi="Trebuchet MS" w:cs="Trebuchet MS"/>
                <w:b/>
                <w:bCs/>
                <w:sz w:val="28"/>
                <w:szCs w:val="28"/>
              </w:rPr>
              <w:t>X</w:t>
            </w:r>
            <w:r w:rsidRPr="004A0C7E">
              <w:rPr>
                <w:rFonts w:ascii="Trebuchet MS" w:eastAsia="TrebuchetMS" w:hAnsi="Trebuchet MS" w:cs="Trebuchet MS"/>
              </w:rPr>
              <w:t xml:space="preserve"> ) os resultados estão associados com a discussão em pesquisa qualitativa.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eastAsia="TrebuchetMS" w:hAnsi="Trebuchet MS" w:cs="Trebuchet MS"/>
              </w:rPr>
            </w:pPr>
            <w:r w:rsidRPr="004A0C7E">
              <w:rPr>
                <w:rFonts w:ascii="Trebuchet MS" w:eastAsia="TrebuchetMS" w:hAnsi="Trebuchet MS" w:cs="Trebuchet MS"/>
              </w:rPr>
              <w:t>(   ) não se aplica.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eastAsia="TrebuchetMS" w:hAnsi="Trebuchet MS" w:cs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eastAsia="TrebuchetMS" w:hAnsi="Trebuchet MS" w:cs="Trebuchet MS"/>
              </w:rPr>
            </w:pPr>
            <w:r w:rsidRPr="004A0C7E">
              <w:rPr>
                <w:rFonts w:ascii="Trebuchet MS" w:eastAsia="TrebuchetMS" w:hAnsi="Trebuchet MS" w:cs="Trebuchet MS"/>
              </w:rPr>
              <w:t>VII – Citações e/ou Depoimentos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eastAsia="TrebuchetMS" w:hAnsi="Trebuchet MS" w:cs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eastAsia="TrebuchetMS" w:hAnsi="Trebuchet MS" w:cs="Trebuchet MS"/>
              </w:rPr>
            </w:pPr>
            <w:r w:rsidRPr="004A0C7E">
              <w:rPr>
                <w:rFonts w:ascii="Trebuchet MS" w:eastAsia="TrebuchetMS" w:hAnsi="Trebuchet MS" w:cs="Trebuchet MS"/>
              </w:rPr>
              <w:t xml:space="preserve">( </w:t>
            </w:r>
            <w:r w:rsidRPr="00E95C85">
              <w:rPr>
                <w:rFonts w:ascii="Trebuchet MS" w:eastAsia="TrebuchetMS" w:hAnsi="Trebuchet MS" w:cs="Trebuchet MS"/>
                <w:b/>
                <w:bCs/>
                <w:sz w:val="28"/>
                <w:szCs w:val="28"/>
              </w:rPr>
              <w:t>X</w:t>
            </w:r>
            <w:r w:rsidRPr="004A0C7E">
              <w:rPr>
                <w:rFonts w:ascii="Trebuchet MS" w:eastAsia="TrebuchetMS" w:hAnsi="Trebuchet MS" w:cs="Trebuchet MS"/>
              </w:rPr>
              <w:t xml:space="preserve"> ) Todas as referências estão citadas no texto de forma consecutiva. As citações e/ou Depoimentos obedecem as normas da revista.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eastAsia="TrebuchetMS" w:hAnsi="Trebuchet MS" w:cs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eastAsia="TrebuchetMS" w:hAnsi="Trebuchet MS" w:cs="Trebuchet MS"/>
              </w:rPr>
            </w:pPr>
            <w:r w:rsidRPr="004A0C7E">
              <w:rPr>
                <w:rFonts w:ascii="Trebuchet MS" w:eastAsia="TrebuchetMS" w:hAnsi="Trebuchet MS" w:cs="Trebuchet MS"/>
              </w:rPr>
              <w:t xml:space="preserve">( </w:t>
            </w:r>
            <w:r w:rsidRPr="00E95C85">
              <w:rPr>
                <w:rFonts w:ascii="Trebuchet MS" w:eastAsia="TrebuchetMS" w:hAnsi="Trebuchet MS" w:cs="Trebuchet MS"/>
                <w:b/>
                <w:bCs/>
                <w:sz w:val="28"/>
                <w:szCs w:val="28"/>
              </w:rPr>
              <w:t>X</w:t>
            </w:r>
            <w:r w:rsidRPr="00E95C85">
              <w:rPr>
                <w:rFonts w:ascii="Trebuchet MS" w:eastAsia="TrebuchetMS" w:hAnsi="Trebuchet MS" w:cs="Trebuchet MS"/>
                <w:sz w:val="28"/>
                <w:szCs w:val="28"/>
              </w:rPr>
              <w:t xml:space="preserve"> </w:t>
            </w:r>
            <w:r w:rsidRPr="004A0C7E">
              <w:rPr>
                <w:rFonts w:ascii="Trebuchet MS" w:eastAsia="TrebuchetMS" w:hAnsi="Trebuchet MS" w:cs="Trebuchet MS"/>
              </w:rPr>
              <w:t xml:space="preserve"> ) O artigo não contém notas de rodapé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eastAsia="TrebuchetMS" w:hAnsi="Trebuchet MS" w:cs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eastAsia="TrebuchetMS" w:hAnsi="Trebuchet MS" w:cs="Trebuchet MS"/>
              </w:rPr>
            </w:pPr>
            <w:r w:rsidRPr="004A0C7E">
              <w:rPr>
                <w:rFonts w:ascii="Trebuchet MS" w:eastAsia="TrebuchetMS" w:hAnsi="Trebuchet MS" w:cs="Trebuchet MS"/>
              </w:rPr>
              <w:t>VIII – Tabelas e/ou figuras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eastAsia="TrebuchetMS" w:hAnsi="Trebuchet MS" w:cs="Trebuchet MS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eastAsia="TrebuchetMS" w:hAnsi="Trebuchet MS"/>
                <w:color w:val="000000"/>
              </w:rPr>
            </w:pPr>
            <w:r w:rsidRPr="004A0C7E">
              <w:rPr>
                <w:rFonts w:ascii="Trebuchet MS" w:eastAsia="TrebuchetMS" w:hAnsi="Trebuchet MS" w:cs="Trebuchet MS"/>
              </w:rPr>
              <w:t xml:space="preserve">As tabelas e/ou figuras obedecem as normas da Revista. 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eastAsia="TrebuchetMS" w:hAnsi="Trebuchet MS"/>
                <w:color w:val="000000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eastAsia="TrebuchetMS" w:hAnsi="Trebuchet MS" w:cs="Trebuchet MS"/>
                <w:color w:val="000000"/>
              </w:rPr>
            </w:pPr>
            <w:r w:rsidRPr="004A0C7E">
              <w:rPr>
                <w:rFonts w:ascii="Trebuchet MS" w:eastAsia="TrebuchetMS" w:hAnsi="Trebuchet MS" w:cs="Trebuchet MS"/>
                <w:color w:val="000000"/>
              </w:rPr>
              <w:t>IX – Referências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eastAsia="TrebuchetMS" w:hAnsi="Trebuchet MS" w:cs="Trebuchet MS"/>
                <w:color w:val="000000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eastAsia="TrebuchetMS" w:hAnsi="Trebuchet MS" w:cs="Trebuchet MS"/>
                <w:color w:val="000000"/>
              </w:rPr>
            </w:pPr>
            <w:r w:rsidRPr="004A0C7E">
              <w:rPr>
                <w:rFonts w:ascii="Trebuchet MS" w:eastAsia="TrebuchetMS" w:hAnsi="Trebuchet MS" w:cs="Trebuchet MS"/>
                <w:color w:val="000000"/>
              </w:rPr>
              <w:t>(</w:t>
            </w:r>
            <w:r w:rsidRPr="003C5B2B">
              <w:rPr>
                <w:rFonts w:ascii="Trebuchet MS" w:eastAsia="TrebuchetMS" w:hAnsi="Trebuchet MS" w:cs="Trebuchet MS"/>
                <w:b/>
                <w:bCs/>
                <w:color w:val="000000"/>
              </w:rPr>
              <w:t xml:space="preserve"> </w:t>
            </w:r>
            <w:r w:rsidRPr="00E95C85">
              <w:rPr>
                <w:rFonts w:ascii="Trebuchet MS" w:eastAsia="TrebuchetMS" w:hAnsi="Trebuchet MS" w:cs="Trebuchet MS"/>
                <w:b/>
                <w:bCs/>
                <w:color w:val="000000"/>
                <w:sz w:val="28"/>
                <w:szCs w:val="28"/>
              </w:rPr>
              <w:t>X</w:t>
            </w:r>
            <w:r w:rsidRPr="004A0C7E">
              <w:rPr>
                <w:rFonts w:ascii="Trebuchet MS" w:eastAsia="TrebuchetMS" w:hAnsi="Trebuchet MS" w:cs="Trebuchet MS"/>
                <w:color w:val="000000"/>
              </w:rPr>
              <w:t xml:space="preserve">  ) Seguem os exemplos das normas de publicação adotados pela Revista. Todas as referências estão citadas no texto. Máximo de 20 referências.</w:t>
            </w: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  <w:color w:val="5F497A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color w:val="5F497A"/>
                <w:sz w:val="24"/>
                <w:szCs w:val="24"/>
              </w:rPr>
              <w:t>Campo utilizado pela revista: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  <w:color w:val="5F497A"/>
                <w:sz w:val="24"/>
                <w:szCs w:val="24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  <w:color w:val="5F497A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color w:val="5F497A"/>
                <w:sz w:val="24"/>
                <w:szCs w:val="24"/>
              </w:rPr>
              <w:t>(    ) adequado           (    ) não adequado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  <w:color w:val="5F497A"/>
                <w:sz w:val="24"/>
                <w:szCs w:val="24"/>
              </w:rPr>
            </w:pP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  <w:color w:val="5F497A"/>
                <w:sz w:val="24"/>
                <w:szCs w:val="24"/>
              </w:rPr>
            </w:pPr>
            <w:r w:rsidRPr="004A0C7E">
              <w:rPr>
                <w:rFonts w:ascii="Trebuchet MS" w:hAnsi="Trebuchet MS" w:cs="Trebuchet MS"/>
                <w:color w:val="5F497A"/>
                <w:sz w:val="24"/>
                <w:szCs w:val="24"/>
              </w:rPr>
              <w:t>Observações: adequar (escrever os itens)...</w:t>
            </w:r>
          </w:p>
          <w:p w:rsidR="001B0AF2" w:rsidRPr="004A0C7E" w:rsidRDefault="001B0AF2" w:rsidP="004A0C7E">
            <w:pPr>
              <w:spacing w:after="0" w:line="240" w:lineRule="auto"/>
              <w:jc w:val="both"/>
              <w:rPr>
                <w:rFonts w:ascii="Trebuchet MS" w:hAnsi="Trebuchet MS" w:cs="Trebuchet MS"/>
                <w:color w:val="5F497A"/>
                <w:sz w:val="24"/>
                <w:szCs w:val="24"/>
              </w:rPr>
            </w:pPr>
          </w:p>
          <w:p w:rsidR="001B0AF2" w:rsidRPr="004A0C7E" w:rsidRDefault="001B0AF2" w:rsidP="004A0C7E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</w:tc>
      </w:tr>
    </w:tbl>
    <w:p w:rsidR="001B0AF2" w:rsidRDefault="001B0AF2">
      <w:pPr>
        <w:rPr>
          <w:rFonts w:ascii="Trebuchet MS" w:hAnsi="Trebuchet MS" w:cs="Trebuchet MS"/>
          <w:sz w:val="24"/>
          <w:szCs w:val="24"/>
        </w:rPr>
      </w:pPr>
    </w:p>
    <w:p w:rsidR="001B0AF2" w:rsidRDefault="001B0AF2">
      <w:p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OBSERVAÇÕES:</w:t>
      </w:r>
    </w:p>
    <w:p w:rsidR="001B0AF2" w:rsidRDefault="001B0AF2">
      <w:pPr>
        <w:rPr>
          <w:rFonts w:ascii="Trebuchet MS" w:hAnsi="Trebuchet MS" w:cs="Trebuchet MS"/>
          <w:sz w:val="24"/>
          <w:szCs w:val="24"/>
        </w:rPr>
      </w:pPr>
    </w:p>
    <w:p w:rsidR="001B0AF2" w:rsidRPr="00FE295D" w:rsidRDefault="001B0AF2">
      <w:pPr>
        <w:rPr>
          <w:rFonts w:ascii="Trebuchet MS" w:hAnsi="Trebuchet MS" w:cs="Trebuchet MS"/>
          <w:sz w:val="24"/>
          <w:szCs w:val="24"/>
        </w:rPr>
      </w:pPr>
    </w:p>
    <w:sectPr w:rsidR="001B0AF2" w:rsidRPr="00FE295D" w:rsidSect="007D1AF4">
      <w:headerReference w:type="default" r:id="rId9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AF2" w:rsidRDefault="001B0AF2" w:rsidP="007D1AF4">
      <w:pPr>
        <w:spacing w:after="0" w:line="240" w:lineRule="auto"/>
      </w:pPr>
      <w:r>
        <w:separator/>
      </w:r>
    </w:p>
  </w:endnote>
  <w:endnote w:type="continuationSeparator" w:id="1">
    <w:p w:rsidR="001B0AF2" w:rsidRDefault="001B0AF2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AF2" w:rsidRDefault="001B0AF2" w:rsidP="007D1AF4">
      <w:pPr>
        <w:spacing w:after="0" w:line="240" w:lineRule="auto"/>
      </w:pPr>
      <w:r>
        <w:separator/>
      </w:r>
    </w:p>
  </w:footnote>
  <w:footnote w:type="continuationSeparator" w:id="1">
    <w:p w:rsidR="001B0AF2" w:rsidRDefault="001B0AF2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AF2" w:rsidRDefault="001B0AF2">
    <w:pPr>
      <w:pStyle w:val="Header"/>
    </w:pPr>
    <w:r w:rsidRPr="001520F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i1026" type="#_x0000_t75" alt="JOURNAL.png" style="width:420.75pt;height:92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4997"/>
    <w:rsid w:val="0015074C"/>
    <w:rsid w:val="00150C21"/>
    <w:rsid w:val="001520F5"/>
    <w:rsid w:val="00154DE4"/>
    <w:rsid w:val="00156B66"/>
    <w:rsid w:val="001610B4"/>
    <w:rsid w:val="001616DF"/>
    <w:rsid w:val="0016559E"/>
    <w:rsid w:val="00166AA9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0AF2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ED9"/>
    <w:rsid w:val="002F3B9A"/>
    <w:rsid w:val="002F6EAF"/>
    <w:rsid w:val="002F727C"/>
    <w:rsid w:val="002F7F91"/>
    <w:rsid w:val="00303E28"/>
    <w:rsid w:val="00304028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C5B2B"/>
    <w:rsid w:val="003D01BA"/>
    <w:rsid w:val="003D27D8"/>
    <w:rsid w:val="003D3507"/>
    <w:rsid w:val="003D49C8"/>
    <w:rsid w:val="003D55FA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C7E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4A81"/>
    <w:rsid w:val="00715100"/>
    <w:rsid w:val="00715B43"/>
    <w:rsid w:val="0071760E"/>
    <w:rsid w:val="00720931"/>
    <w:rsid w:val="00722E37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57EE6"/>
    <w:rsid w:val="00961305"/>
    <w:rsid w:val="00962AD2"/>
    <w:rsid w:val="009635D1"/>
    <w:rsid w:val="009671F6"/>
    <w:rsid w:val="009816EA"/>
    <w:rsid w:val="00981DF6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22B8"/>
    <w:rsid w:val="00DD45E3"/>
    <w:rsid w:val="00DE1E7A"/>
    <w:rsid w:val="00DE24D1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76F67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5C85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uiPriority w:val="99"/>
    <w:rsid w:val="00110AD9"/>
    <w:rPr>
      <w:rFonts w:eastAsia="Times New Roman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b/>
        <w:bCs/>
        <w:sz w:val="44"/>
        <w:szCs w:val="44"/>
      </w: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99"/>
    <w:rsid w:val="00110AD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10AD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1099F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1AF4"/>
  </w:style>
  <w:style w:type="paragraph" w:styleId="Footer">
    <w:name w:val="footer"/>
    <w:basedOn w:val="Normal"/>
    <w:link w:val="FooterChar"/>
    <w:uiPriority w:val="99"/>
    <w:semiHidden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1AF4"/>
  </w:style>
  <w:style w:type="paragraph" w:styleId="BalloonText">
    <w:name w:val="Balloon Text"/>
    <w:basedOn w:val="Normal"/>
    <w:link w:val="BalloonTextChar"/>
    <w:uiPriority w:val="99"/>
    <w:semiHidden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s.bvs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fpel.tche.br/revistas/index.php/enfermagemesaude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608</Words>
  <Characters>3289</Characters>
  <Application>Microsoft Office Outlook</Application>
  <DocSecurity>0</DocSecurity>
  <Lines>0</Lines>
  <Paragraphs>0</Paragraphs>
  <ScaleCrop>false</ScaleCrop>
  <Company>WinXP SP2 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PREENCHER, NÃO SALVE EM PDF</dc:title>
  <dc:subject/>
  <dc:creator>informatica</dc:creator>
  <cp:keywords/>
  <dc:description/>
  <cp:lastModifiedBy>xpc</cp:lastModifiedBy>
  <cp:revision>5</cp:revision>
  <dcterms:created xsi:type="dcterms:W3CDTF">2013-02-05T22:43:00Z</dcterms:created>
  <dcterms:modified xsi:type="dcterms:W3CDTF">2013-02-05T22:50:00Z</dcterms:modified>
</cp:coreProperties>
</file>