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9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2A632A" w:rsidRDefault="00E1099F" w:rsidP="002A632A">
            <w:pPr>
              <w:ind w:firstLine="709"/>
              <w:jc w:val="center"/>
              <w:rPr>
                <w:rFonts w:ascii="Trebuchet MS" w:hAnsi="Trebuchet MS"/>
                <w:b/>
                <w:bCs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  <w:r w:rsidR="002A632A">
              <w:rPr>
                <w:rFonts w:ascii="Trebuchet MS" w:hAnsi="Trebuchet MS"/>
                <w:b/>
                <w:bCs/>
                <w:szCs w:val="24"/>
              </w:rPr>
              <w:t>Orientações à</w:t>
            </w:r>
            <w:r w:rsidR="002A632A" w:rsidRPr="00DB29A8">
              <w:rPr>
                <w:rFonts w:ascii="Trebuchet MS" w:hAnsi="Trebuchet MS"/>
                <w:b/>
                <w:bCs/>
                <w:szCs w:val="24"/>
              </w:rPr>
              <w:t>s gestantes de alto risco sobre Unidade de Terapia Intensiva Neonatal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3D6A90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9050" t="76835" r="57150" b="10414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bssAIAANoFAAAOAAAAZHJzL2Uyb0RvYy54bWysVFtv0zAUfkfiP1h+Z7m0Xduo6TR1DCEN&#10;mDQQz67tNAbHDrbbdPx6jk+yLqNPQ+Qh8vHlO+f7zmV1dWw0OUjnlTUlzS5SSqThViizK+m3r7fv&#10;FpT4wIxg2hpZ0kfp6dX67ZtV1xYyt7XVQjoCIMYXXVvSOoS2SBLPa9kwf2FbaeCwsq5hAUy3S4Rj&#10;HaA3OsnT9DLprBOts1x6D7s3/SFdI35VSR6+VJWXgeiSQmwB/w7/2/hP1itW7Bxra8WHMNg/RNEw&#10;ZcDpCeqGBUb2Tp1BNYo7620VLrhtEltVikvkAGyy9C82DzVrJXIBcXx7ksn/P1j++XDviBIlzSkx&#10;rIEUXe+DRc8kj/J0rS/g1kN77yJB395Z/tMTYzc1Mzt57ZztaskEBJXF+8mLB9Hw8JRsu09WADoD&#10;dFTqWLkmAoIG5IgJeTwlRB4D4bA5W2RpPqOEw9EEvvkMPbDi6XHrfPggbUPioqRO7eqAEaELdrjz&#10;AbMiBm5M/MgoqRoNST4wTWYpfEMRjO6AFs93ppPZvGfGigExYcWTZ9TEaiVuldZoxNKVG+0IOAC+&#10;nEsTcoxH7xsQod/PoufBNexDlfb7uAX42AERBhQFa+xBG9KBHqBNirAvDk/vejgdsjPXy8i6J/1K&#10;z40K0K1aNSVdjOKP6X9vBPZSYEr3awhbm6iIxD4cUmH3APFQi44IFVOWLyZLmBFCQVNOFullupxT&#10;wvQOpgkPjhJnw3cVaizIWB+vkHiU3DOekErd1qwX6XTxTPdTtJiFERGs8ljYfYNsrXiEIodgsZJh&#10;IMKitu43JR0Ml5L6X3vmJCX6o4FGWWbTaZxGaExn8xwMNz7Zjk+Y4QBV0gDC4HIT+gm2b7HgY+NF&#10;WYyNrVup8NSFfVRDS8IAQRLDsIsTamzjreeRvP4DAAD//wMAUEsDBBQABgAIAAAAIQAAArCg3wAA&#10;AAgBAAAPAAAAZHJzL2Rvd25yZXYueG1sTI9BT8JAEIXvJvyHzZB4MbAFpZHaLVESjSaSCBq5Dt2x&#10;bezONrsLlH/v4kVvM/Ne3nwvX/SmFQdyvrGsYDJOQBCXVjdcKfh4fxzdgvABWWNrmRScyMOiGFzk&#10;mGl75DUdNqESMYR9hgrqELpMSl/WZNCPbUcctS/rDIa4ukpqh8cYblo5TZJUGmw4fqixo2VN5fdm&#10;bxS8ptsVv2wdvdny6oGf3al/+lwqdTns7+9ABOrDnxnO+BEdisi0s3vWXrQKppN5dMb79Q2Is/47&#10;7BSksznIIpf/CxQ/AAAA//8DAFBLAQItABQABgAIAAAAIQC2gziS/gAAAOEBAAATAAAAAAAAAAAA&#10;AAAAAAAAAABbQ29udGVudF9UeXBlc10ueG1sUEsBAi0AFAAGAAgAAAAhADj9If/WAAAAlAEAAAsA&#10;AAAAAAAAAAAAAAAALwEAAF9yZWxzLy5yZWxzUEsBAi0AFAAGAAgAAAAhAKsAxuywAgAA2gUAAA4A&#10;AAAAAAAAAAAAAAAALgIAAGRycy9lMm9Eb2MueG1sUEsBAi0AFAAGAAgAAAAhAAACsKDfAAAACAEA&#10;AA8AAAAAAAAAAAAAAAAACgUAAGRycy9kb3ducmV2LnhtbFBLBQYAAAAABAAEAPMAAAAWBgAAAAA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  <w:r w:rsidR="002A632A">
              <w:rPr>
                <w:rFonts w:ascii="Trebuchet MS" w:hAnsi="Trebuchet MS"/>
                <w:sz w:val="24"/>
                <w:szCs w:val="24"/>
              </w:rPr>
              <w:t xml:space="preserve"> Greice Carvalho de Matos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2A632A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x</w:t>
            </w:r>
            <w:r w:rsidR="00542CA6" w:rsidRPr="00FE295D">
              <w:rPr>
                <w:rFonts w:ascii="Trebuchet MS" w:hAnsi="Trebuchet MS"/>
                <w:sz w:val="24"/>
                <w:szCs w:val="24"/>
              </w:rPr>
              <w:t xml:space="preserve">) Declaro que preparei o artigo e sua documentação de acordo com os itens desse </w:t>
            </w:r>
            <w:proofErr w:type="spellStart"/>
            <w:r w:rsidR="00542CA6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542CA6"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  <w:proofErr w:type="gram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2A632A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>
              <w:rPr>
                <w:rFonts w:ascii="Trebuchet MS" w:hAnsi="Trebuchet MS"/>
              </w:rPr>
              <w:t>x</w:t>
            </w:r>
            <w:r w:rsidR="00630E63">
              <w:rPr>
                <w:rFonts w:ascii="Trebuchet MS" w:hAnsi="Trebuchet MS"/>
              </w:rPr>
              <w:t>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2A632A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(x</w:t>
            </w:r>
            <w:r w:rsidR="00630E63">
              <w:rPr>
                <w:rFonts w:ascii="Trebuchet MS" w:hAnsi="Trebuchet MS"/>
              </w:rPr>
              <w:t>) A aprovação do Comitê de Ética</w:t>
            </w:r>
            <w:r w:rsidR="00630E63" w:rsidRPr="00D471CE">
              <w:rPr>
                <w:rFonts w:ascii="Trebuchet MS" w:hAnsi="Trebuchet MS"/>
              </w:rPr>
              <w:t xml:space="preserve"> </w:t>
            </w:r>
            <w:r w:rsidR="00630E63"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proofErr w:type="gramStart"/>
            <w:r w:rsidR="00EC2380">
              <w:rPr>
                <w:rFonts w:ascii="Trebuchet MS" w:hAnsi="Trebuchet MS"/>
              </w:rPr>
              <w:t>PDF</w:t>
            </w:r>
            <w:proofErr w:type="gramEnd"/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 </w:t>
            </w:r>
            <w:proofErr w:type="gramEnd"/>
            <w:r>
              <w:rPr>
                <w:rFonts w:ascii="Trebuchet MS" w:hAnsi="Trebuchet MS"/>
              </w:rPr>
              <w:t>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2A632A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>
              <w:rPr>
                <w:rFonts w:ascii="Trebuchet MS" w:hAnsi="Trebuchet MS"/>
              </w:rPr>
              <w:t>x</w:t>
            </w:r>
            <w:r w:rsidR="000D1D54">
              <w:rPr>
                <w:rFonts w:ascii="Trebuchet MS" w:hAnsi="Trebuchet MS"/>
              </w:rPr>
              <w:t>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2A632A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2A632A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>
              <w:rPr>
                <w:rFonts w:ascii="Trebuchet MS" w:hAnsi="Trebuchet MS"/>
              </w:rPr>
              <w:t>x</w:t>
            </w:r>
            <w:r w:rsidR="00DB1470">
              <w:rPr>
                <w:rFonts w:ascii="Trebuchet MS" w:hAnsi="Trebuchet MS"/>
              </w:rPr>
              <w:t>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2A632A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(x</w:t>
            </w:r>
            <w:r w:rsidR="00DB1470" w:rsidRPr="001615AA">
              <w:rPr>
                <w:rFonts w:ascii="Trebuchet MS" w:hAnsi="Trebuchet MS"/>
              </w:rPr>
              <w:t xml:space="preserve">) </w:t>
            </w:r>
            <w:r w:rsidR="00DB1470"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2A632A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(x</w:t>
            </w:r>
            <w:proofErr w:type="gramStart"/>
            <w:r w:rsidR="00DB1470">
              <w:rPr>
                <w:rFonts w:ascii="Trebuchet MS" w:hAnsi="Trebuchet MS"/>
              </w:rPr>
              <w:t xml:space="preserve"> )</w:t>
            </w:r>
            <w:proofErr w:type="gramEnd"/>
            <w:r w:rsidR="00DB1470">
              <w:rPr>
                <w:rFonts w:ascii="Trebuchet MS" w:hAnsi="Trebuchet MS"/>
              </w:rPr>
              <w:t xml:space="preserve">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proofErr w:type="gramStart"/>
            <w:r w:rsidRPr="00DA7A61">
              <w:rPr>
                <w:rFonts w:ascii="Trebuchet MS" w:hAnsi="Trebuchet MS"/>
                <w:sz w:val="20"/>
                <w:szCs w:val="20"/>
              </w:rPr>
              <w:t xml:space="preserve">( </w:t>
            </w:r>
            <w:proofErr w:type="gramEnd"/>
            <w:r w:rsidR="002A632A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10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>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2A632A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>
              <w:rPr>
                <w:rFonts w:ascii="Trebuchet MS" w:eastAsia="TrebuchetMS" w:hAnsi="Trebuchet MS" w:cs="Arial"/>
              </w:rPr>
              <w:t>x</w:t>
            </w:r>
            <w:r w:rsidR="00EF4530">
              <w:rPr>
                <w:rFonts w:ascii="Trebuchet MS" w:eastAsia="TrebuchetMS" w:hAnsi="Trebuchet MS" w:cs="Arial"/>
              </w:rPr>
              <w:t>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2A632A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 </w:t>
            </w:r>
            <w:proofErr w:type="gramEnd"/>
            <w:r>
              <w:rPr>
                <w:rFonts w:ascii="Trebuchet MS" w:eastAsia="TrebuchetMS" w:hAnsi="Trebuchet MS" w:cs="Arial"/>
              </w:rPr>
              <w:t>) uso de conclusão para pesquisa quantitativa.</w:t>
            </w:r>
          </w:p>
          <w:p w:rsidR="00221ACE" w:rsidRDefault="002A632A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proofErr w:type="gramStart"/>
            <w:r w:rsidR="00221ACE">
              <w:rPr>
                <w:rFonts w:ascii="Trebuchet MS" w:eastAsia="TrebuchetMS" w:hAnsi="Trebuchet MS" w:cs="Arial"/>
              </w:rPr>
              <w:t xml:space="preserve"> )</w:t>
            </w:r>
            <w:proofErr w:type="gramEnd"/>
            <w:r w:rsidR="00221ACE">
              <w:rPr>
                <w:rFonts w:ascii="Trebuchet MS" w:eastAsia="TrebuchetMS" w:hAnsi="Trebuchet MS" w:cs="Arial"/>
              </w:rPr>
              <w:t xml:space="preserve">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2A632A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>
              <w:rPr>
                <w:rFonts w:ascii="Trebuchet MS" w:eastAsia="TrebuchetMS" w:hAnsi="Trebuchet MS" w:cs="Arial"/>
              </w:rPr>
              <w:t>x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) Todas as referências estão citadas no texto de forma consecutiva. As citações </w:t>
            </w:r>
            <w:r w:rsidR="00DB1470">
              <w:rPr>
                <w:rFonts w:ascii="Trebuchet MS" w:eastAsia="TrebuchetMS" w:hAnsi="Trebuchet MS" w:cs="Arial"/>
              </w:rPr>
              <w:t xml:space="preserve">e/ou Depoimentos 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obedecem </w:t>
            </w:r>
            <w:proofErr w:type="gramStart"/>
            <w:r w:rsidR="00DB1470" w:rsidRPr="003C7ACC">
              <w:rPr>
                <w:rFonts w:ascii="Trebuchet MS" w:eastAsia="TrebuchetMS" w:hAnsi="Trebuchet MS" w:cs="Arial"/>
              </w:rPr>
              <w:t>as</w:t>
            </w:r>
            <w:proofErr w:type="gramEnd"/>
            <w:r w:rsidR="00DB1470" w:rsidRPr="003C7ACC"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2A632A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DB1470">
              <w:rPr>
                <w:rFonts w:ascii="Trebuchet MS" w:eastAsia="TrebuchetMS" w:hAnsi="Trebuchet MS" w:cs="Arial"/>
              </w:rPr>
              <w:t xml:space="preserve">) </w:t>
            </w:r>
            <w:r w:rsidR="00DB1470"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 xml:space="preserve">As tabelas e/ou figuras obedecem </w:t>
            </w:r>
            <w:proofErr w:type="gramStart"/>
            <w:r>
              <w:rPr>
                <w:rFonts w:ascii="Trebuchet MS" w:eastAsia="TrebuchetMS" w:hAnsi="Trebuchet MS" w:cs="Arial"/>
              </w:rPr>
              <w:t>as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2A632A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proofErr w:type="gramEnd"/>
            <w:r>
              <w:rPr>
                <w:rFonts w:ascii="Trebuchet MS" w:eastAsia="TrebuchetMS" w:hAnsi="Trebuchet MS" w:cs="Arial"/>
                <w:color w:val="000000"/>
              </w:rPr>
              <w:t>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</w:t>
      </w:r>
    </w:p>
    <w:p w:rsidR="00FE295D" w:rsidRPr="00B57201" w:rsidRDefault="002A632A">
      <w:pPr>
        <w:rPr>
          <w:rFonts w:ascii="Arial" w:hAnsi="Arial" w:cs="Arial"/>
          <w:sz w:val="24"/>
          <w:szCs w:val="24"/>
        </w:rPr>
      </w:pPr>
      <w:r w:rsidRPr="00B57201">
        <w:rPr>
          <w:rFonts w:ascii="Arial" w:hAnsi="Arial" w:cs="Arial"/>
          <w:sz w:val="24"/>
          <w:szCs w:val="24"/>
        </w:rPr>
        <w:t xml:space="preserve">Declaro que o número de </w:t>
      </w:r>
      <w:r w:rsidR="00B57201" w:rsidRPr="00B5720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atualizadas (últimos </w:t>
      </w:r>
      <w:proofErr w:type="gramStart"/>
      <w:r w:rsidR="00B57201" w:rsidRPr="00B57201">
        <w:rPr>
          <w:rFonts w:ascii="Arial" w:hAnsi="Arial" w:cs="Arial"/>
          <w:color w:val="111111"/>
          <w:sz w:val="24"/>
          <w:szCs w:val="24"/>
          <w:shd w:val="clear" w:color="auto" w:fill="FFFFFF"/>
        </w:rPr>
        <w:t>5</w:t>
      </w:r>
      <w:proofErr w:type="gramEnd"/>
      <w:r w:rsidR="00B57201" w:rsidRPr="00B5720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anos) ficou em torno de 84</w:t>
      </w:r>
      <w:r w:rsidR="00B57201" w:rsidRPr="00B57201">
        <w:rPr>
          <w:rFonts w:ascii="Arial" w:hAnsi="Arial" w:cs="Arial"/>
          <w:color w:val="111111"/>
          <w:sz w:val="24"/>
          <w:szCs w:val="24"/>
          <w:shd w:val="clear" w:color="auto" w:fill="FFFFFF"/>
        </w:rPr>
        <w:t>%</w:t>
      </w:r>
      <w:r w:rsidR="00B57201" w:rsidRPr="00B5720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e, de periódicos em torno de 68,42</w:t>
      </w:r>
      <w:r w:rsidR="00B57201" w:rsidRPr="00B57201">
        <w:rPr>
          <w:rFonts w:ascii="Arial" w:hAnsi="Arial" w:cs="Arial"/>
          <w:color w:val="111111"/>
          <w:sz w:val="24"/>
          <w:szCs w:val="24"/>
          <w:shd w:val="clear" w:color="auto" w:fill="FFFFFF"/>
        </w:rPr>
        <w:t>% . </w:t>
      </w:r>
      <w:bookmarkStart w:id="0" w:name="_GoBack"/>
      <w:bookmarkEnd w:id="0"/>
    </w:p>
    <w:sectPr w:rsidR="00FE295D" w:rsidRPr="00B57201" w:rsidSect="007D1AF4">
      <w:head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AAB" w:rsidRDefault="009D5AAB" w:rsidP="007D1AF4">
      <w:pPr>
        <w:spacing w:after="0" w:line="240" w:lineRule="auto"/>
      </w:pPr>
      <w:r>
        <w:separator/>
      </w:r>
    </w:p>
  </w:endnote>
  <w:endnote w:type="continuationSeparator" w:id="0">
    <w:p w:rsidR="009D5AAB" w:rsidRDefault="009D5AAB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AAB" w:rsidRDefault="009D5AAB" w:rsidP="007D1AF4">
      <w:pPr>
        <w:spacing w:after="0" w:line="240" w:lineRule="auto"/>
      </w:pPr>
      <w:r>
        <w:separator/>
      </w:r>
    </w:p>
  </w:footnote>
  <w:footnote w:type="continuationSeparator" w:id="0">
    <w:p w:rsidR="009D5AAB" w:rsidRDefault="009D5AAB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F4" w:rsidRDefault="007D1AF4">
    <w:pPr>
      <w:pStyle w:val="Cabealho"/>
    </w:pPr>
    <w:r>
      <w:rPr>
        <w:noProof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32A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A90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AAB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57201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186B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ecs.bv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fpel.tche.br/revistas/index.php/enfermagemesaude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9E6F-B9A1-4329-80C0-5F153D0D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692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g</cp:lastModifiedBy>
  <cp:revision>4</cp:revision>
  <cp:lastPrinted>2014-04-06T19:42:00Z</cp:lastPrinted>
  <dcterms:created xsi:type="dcterms:W3CDTF">2014-11-26T16:05:00Z</dcterms:created>
  <dcterms:modified xsi:type="dcterms:W3CDTF">2014-11-26T16:13:00Z</dcterms:modified>
</cp:coreProperties>
</file>