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B3669" w14:textId="77777777"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14:paraId="78B2FD91" w14:textId="77777777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14:paraId="6BA3333B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14:paraId="6EF15D82" w14:textId="77777777"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14:paraId="3C9D46D4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14:paraId="4F6E6A41" w14:textId="77777777" w:rsidTr="00110AD9">
        <w:tc>
          <w:tcPr>
            <w:tcW w:w="8644" w:type="dxa"/>
            <w:gridSpan w:val="3"/>
          </w:tcPr>
          <w:p w14:paraId="05B6999E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14:paraId="492FF247" w14:textId="77777777"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14:paraId="1A40C8DD" w14:textId="77777777" w:rsidTr="00110AD9">
        <w:tc>
          <w:tcPr>
            <w:tcW w:w="8644" w:type="dxa"/>
            <w:gridSpan w:val="3"/>
          </w:tcPr>
          <w:p w14:paraId="59EF1EFF" w14:textId="77777777"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4584FF3E" w14:textId="77777777"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14:paraId="77E2A5CD" w14:textId="77777777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14:paraId="426689DF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2C403B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4CF0C7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14:paraId="761E5000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03F00C3C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2B121391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14:paraId="6F857D3C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6F2265A6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A27F1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F1D9CA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A3CE4B5" w14:textId="77777777" w:rsidR="00E1099F" w:rsidRPr="00FE295D" w:rsidRDefault="009871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68389B" wp14:editId="1550467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55575" t="156845" r="177800" b="1955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14:paraId="0D1EFB27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95C355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4738E9D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032E4E5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3B83E016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D387CFE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B1FEBB3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14:paraId="62A1FA2E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7B07B3D7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718B25FB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023CF72A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5B85BED3" w14:textId="77777777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14:paraId="4CFF955F" w14:textId="77777777"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14:paraId="04123DA6" w14:textId="77777777"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14:paraId="4AD3BE81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3840335B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871FE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11FEF165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C7F602B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14:paraId="3D993F77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3B249D29" w14:textId="77777777" w:rsidR="00542CA6" w:rsidRPr="00FE295D" w:rsidRDefault="009871FE" w:rsidP="00542CA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 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06ADFB13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0A554AF1" w14:textId="77777777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14:paraId="34F683F6" w14:textId="77777777"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14:paraId="70315000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ED715D3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0C6D0304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14:paraId="4D196F3E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14:paraId="63CD7F9A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DA52E3B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submissao</w:t>
            </w:r>
            <w:proofErr w:type="spellEnd"/>
          </w:p>
          <w:p w14:paraId="24EB6DDE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14:paraId="76E2AEB8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14:paraId="7155B736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06281E4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14:paraId="5E1DB143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14:paraId="34264257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14:paraId="3ACBD427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896C020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528C5B0" w14:textId="77777777"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14:paraId="50972322" w14:textId="77777777" w:rsidTr="00630E63">
        <w:tc>
          <w:tcPr>
            <w:tcW w:w="8644" w:type="dxa"/>
          </w:tcPr>
          <w:p w14:paraId="0834A504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14:paraId="66AB4725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53D5353A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14:paraId="3567C34B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68BBEA30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14:paraId="0C141A64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7A4537D4" w14:textId="77777777"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4C7BC77C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14:paraId="43A0C979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0A5DF03E" w14:textId="77777777"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14:paraId="50D6205D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14:paraId="41A45F36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14:paraId="59E562C6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500B1CB2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14:paraId="5558BF8A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48B8FA08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14:paraId="7B5CEA22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368F0367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2782535F" w14:textId="77777777"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4DC52BE4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2031B581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14:paraId="2E0CCA04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3BAEBF1D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14:paraId="39E69633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E1CF41F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14:paraId="17CE420D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EC898B4" w14:textId="77777777"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14:paraId="39400DF9" w14:textId="77777777" w:rsidTr="00630E63">
        <w:tc>
          <w:tcPr>
            <w:tcW w:w="8644" w:type="dxa"/>
          </w:tcPr>
          <w:p w14:paraId="512B9EDA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14:paraId="1179E053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14:paraId="0B9F7C70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14:paraId="00759594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39F80DC8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14:paraId="7C358247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2BD3D42E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14:paraId="787FC23F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584BED69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14:paraId="73DFBF2A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69B5AF48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9871FE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14:paraId="7A125543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2C5DF210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14:paraId="2B1C1A11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7020D83D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9871FE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Apresentado nos idiomas português, inglês e espanhol, contendo até 150 palavras em todos os idiomas. Contém objetivo, métodos, resultados, considerações finais e descritores.</w:t>
            </w:r>
          </w:p>
          <w:p w14:paraId="371482BD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8E859C3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14:paraId="74C86428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6B735F6" w14:textId="77777777"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r w:rsidR="009871FE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14:paraId="7D9DF9B4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30815857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14:paraId="6D26D573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5D78070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r w:rsidR="004777A5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14:paraId="3766EC47" w14:textId="77777777"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14:paraId="0283445A" w14:textId="77777777"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14:paraId="00E1DB09" w14:textId="77777777"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 uso de considerações finais para pesquisa qualitativa</w:t>
            </w:r>
          </w:p>
          <w:p w14:paraId="739C8D6F" w14:textId="77777777" w:rsidR="00221ACE" w:rsidRDefault="004777A5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 </w:t>
            </w:r>
            <w:bookmarkStart w:id="0" w:name="_GoBack"/>
            <w:bookmarkEnd w:id="0"/>
            <w:r>
              <w:rPr>
                <w:rFonts w:ascii="Trebuchet MS" w:eastAsia="TrebuchetMS" w:hAnsi="Trebuchet MS" w:cs="Arial"/>
              </w:rPr>
              <w:t>X</w:t>
            </w:r>
            <w:r w:rsidR="00221ACE">
              <w:rPr>
                <w:rFonts w:ascii="Trebuchet MS" w:eastAsia="TrebuchetMS" w:hAnsi="Trebuchet MS" w:cs="Arial"/>
              </w:rPr>
              <w:t xml:space="preserve"> ) uso de conclusão para pesquisa quantitativa.</w:t>
            </w:r>
          </w:p>
          <w:p w14:paraId="57EACFC1" w14:textId="77777777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871FE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14:paraId="6631169F" w14:textId="77777777"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43DC71A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14:paraId="510BF527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52C8C8A9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9871FE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14:paraId="7BC6E005" w14:textId="77777777"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178D1DD9" w14:textId="77777777"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9871FE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14:paraId="1BBED564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30D22B7" w14:textId="77777777"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14:paraId="29F9819A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63EDB07C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14:paraId="30987717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641D725D" w14:textId="77777777"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14:paraId="58B93ECA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55AA9F87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 </w:t>
            </w:r>
            <w:r w:rsidR="009871FE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14:paraId="0DB6D736" w14:textId="77777777"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A6AEBF0" w14:textId="77777777"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9871FE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 Não utiliza anais como referência.</w:t>
            </w:r>
          </w:p>
          <w:p w14:paraId="32EA2E4E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CFF3130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9871FE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14:paraId="450EE9E2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82F6F12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EC4FBEC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66018CA3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647D2573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14:paraId="30129D9F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535A55E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14:paraId="0615E15E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10737AF0" w14:textId="77777777"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964D98E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5CFAFD18" w14:textId="77777777" w:rsidR="00FF7B22" w:rsidRDefault="00FF7B22">
      <w:pPr>
        <w:rPr>
          <w:rFonts w:ascii="Trebuchet MS" w:hAnsi="Trebuchet MS"/>
          <w:sz w:val="24"/>
          <w:szCs w:val="24"/>
        </w:rPr>
      </w:pPr>
    </w:p>
    <w:p w14:paraId="23CC59C3" w14:textId="77777777"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14:paraId="719C51B9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14F815C7" w14:textId="77777777"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2863F" w14:textId="77777777" w:rsidR="003F7AA8" w:rsidRDefault="003F7AA8" w:rsidP="007D1AF4">
      <w:pPr>
        <w:spacing w:after="0" w:line="240" w:lineRule="auto"/>
      </w:pPr>
      <w:r>
        <w:separator/>
      </w:r>
    </w:p>
  </w:endnote>
  <w:endnote w:type="continuationSeparator" w:id="0">
    <w:p w14:paraId="181C0234" w14:textId="77777777" w:rsidR="003F7AA8" w:rsidRDefault="003F7AA8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E087" w14:textId="77777777" w:rsidR="003F7AA8" w:rsidRDefault="003F7AA8" w:rsidP="007D1AF4">
      <w:pPr>
        <w:spacing w:after="0" w:line="240" w:lineRule="auto"/>
      </w:pPr>
      <w:r>
        <w:separator/>
      </w:r>
    </w:p>
  </w:footnote>
  <w:footnote w:type="continuationSeparator" w:id="0">
    <w:p w14:paraId="059D725B" w14:textId="77777777" w:rsidR="003F7AA8" w:rsidRDefault="003F7AA8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CF01A" w14:textId="77777777" w:rsidR="007D1AF4" w:rsidRDefault="007D1AF4">
    <w:pPr>
      <w:pStyle w:val="Header"/>
    </w:pPr>
    <w:r>
      <w:rPr>
        <w:noProof/>
        <w:lang w:val="en-US" w:eastAsia="en-US"/>
      </w:rPr>
      <w:drawing>
        <wp:inline distT="0" distB="0" distL="0" distR="0" wp14:anchorId="12E3949A" wp14:editId="3FC89C81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7A5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1FE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830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F4"/>
  </w:style>
  <w:style w:type="paragraph" w:styleId="Footer">
    <w:name w:val="footer"/>
    <w:basedOn w:val="Normal"/>
    <w:link w:val="Footer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AF4"/>
  </w:style>
  <w:style w:type="paragraph" w:styleId="BalloonText">
    <w:name w:val="Balloon Text"/>
    <w:basedOn w:val="Normal"/>
    <w:link w:val="BalloonText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F4"/>
  </w:style>
  <w:style w:type="paragraph" w:styleId="Footer">
    <w:name w:val="footer"/>
    <w:basedOn w:val="Normal"/>
    <w:link w:val="Footer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AF4"/>
  </w:style>
  <w:style w:type="paragraph" w:styleId="BalloonText">
    <w:name w:val="Balloon Text"/>
    <w:basedOn w:val="Normal"/>
    <w:link w:val="BalloonText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fpel.tche.br/revistas/index.php/enfermagemesaude/index" TargetMode="External"/><Relationship Id="rId10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1D4C-F8CF-D749-A7ED-429D0667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631</Words>
  <Characters>3601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H N</cp:lastModifiedBy>
  <cp:revision>3</cp:revision>
  <dcterms:created xsi:type="dcterms:W3CDTF">2015-05-16T15:12:00Z</dcterms:created>
  <dcterms:modified xsi:type="dcterms:W3CDTF">2015-05-17T19:52:00Z</dcterms:modified>
</cp:coreProperties>
</file>