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3669" w14:textId="77777777"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470"/>
        <w:gridCol w:w="3589"/>
      </w:tblGrid>
      <w:tr w:rsidR="00110AD9" w:rsidRPr="00FE295D" w14:paraId="78B2FD91" w14:textId="77777777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14:paraId="6BA3333B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14:paraId="6EF15D82" w14:textId="77777777"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14:paraId="3C9D46D4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9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14:paraId="4F6E6A41" w14:textId="77777777" w:rsidTr="00110AD9">
        <w:tc>
          <w:tcPr>
            <w:tcW w:w="8644" w:type="dxa"/>
            <w:gridSpan w:val="3"/>
          </w:tcPr>
          <w:p w14:paraId="05B6999E" w14:textId="77777777"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b/>
                <w:sz w:val="24"/>
                <w:szCs w:val="24"/>
              </w:rPr>
              <w:t xml:space="preserve"> para preparação e conferência dos artigos</w:t>
            </w:r>
          </w:p>
          <w:p w14:paraId="492FF247" w14:textId="77777777"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14:paraId="1A40C8DD" w14:textId="77777777" w:rsidTr="00110AD9">
        <w:tc>
          <w:tcPr>
            <w:tcW w:w="8644" w:type="dxa"/>
            <w:gridSpan w:val="3"/>
          </w:tcPr>
          <w:p w14:paraId="59EF1EFF" w14:textId="77777777" w:rsidR="00110AD9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4584FF3E" w14:textId="77777777"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14:paraId="77E2A5CD" w14:textId="77777777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14:paraId="426689DF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2C403B4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4CF0C78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14:paraId="761E5000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03F00C3C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2B121391" w14:textId="77777777" w:rsidR="00E1099F" w:rsidRPr="00FE295D" w:rsidRDefault="00E1099F" w:rsidP="00E1099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</w:p>
          <w:p w14:paraId="6F857D3C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F2265A6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A27F14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F1D9CA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A3CE4B5" w14:textId="77777777" w:rsidR="00E1099F" w:rsidRPr="00FE295D" w:rsidRDefault="009871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68389B" wp14:editId="1550467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85090</wp:posOffset>
                      </wp:positionV>
                      <wp:extent cx="581025" cy="333375"/>
                      <wp:effectExtent l="155575" t="156845" r="177800" b="1955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571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.95pt;margin-top:6.7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14:paraId="0D1EFB27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95C355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4738E9D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032E4E5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14:paraId="3B83E016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D387CFE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1FEBB3" w14:textId="77777777"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14:paraId="62A1FA2E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14:paraId="7B07B3D7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14:paraId="718B25FB" w14:textId="77777777" w:rsidR="00E1099F" w:rsidRPr="00FE295D" w:rsidRDefault="00E1099F" w:rsidP="00E1099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023CF72A" w14:textId="77777777"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5B85BED3" w14:textId="77777777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14:paraId="4CFF955F" w14:textId="77777777"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14:paraId="04123DA6" w14:textId="77777777"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14:paraId="4AD3BE81" w14:textId="77777777" w:rsidR="00542CA6" w:rsidRPr="00FE295D" w:rsidRDefault="00542CA6" w:rsidP="00542CA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3840335B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9871FE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11FEF165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7F602B" w14:textId="77777777" w:rsidR="00542CA6" w:rsidRPr="00FE295D" w:rsidRDefault="00542CA6" w:rsidP="00542CA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14:paraId="3D993F77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 ) Declaro que corrigi o artigo e sua documentação de acordo com os itens desse 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Pr="00FE295D">
              <w:rPr>
                <w:rFonts w:ascii="Trebuchet MS" w:hAnsi="Trebuchet MS"/>
                <w:sz w:val="24"/>
                <w:szCs w:val="24"/>
              </w:rPr>
              <w:t>, de forma que o artigo atenda às normas de publicação da revista.</w:t>
            </w:r>
          </w:p>
          <w:p w14:paraId="3B249D29" w14:textId="77777777" w:rsidR="00542CA6" w:rsidRPr="00FE295D" w:rsidRDefault="009871FE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 xml:space="preserve">ue estou ciente de que o artigo será cancelado caso não esteja de acordo com os itens desse </w:t>
            </w:r>
            <w:proofErr w:type="spellStart"/>
            <w:r w:rsidR="001E5268" w:rsidRPr="00FE295D">
              <w:rPr>
                <w:rFonts w:ascii="Trebuchet MS" w:hAnsi="Trebuchet MS"/>
                <w:sz w:val="24"/>
                <w:szCs w:val="24"/>
              </w:rPr>
              <w:t>checklist</w:t>
            </w:r>
            <w:proofErr w:type="spellEnd"/>
            <w:r w:rsidR="001E5268" w:rsidRPr="00FE295D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6ADFB13" w14:textId="77777777"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14:paraId="0A554AF1" w14:textId="77777777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14:paraId="34F683F6" w14:textId="77777777"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14:paraId="70315000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ED715D3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14:paraId="0C6D0304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14:paraId="4D196F3E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14:paraId="63CD7F9A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DA52E3B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</w:t>
            </w:r>
            <w:proofErr w:type="spellStart"/>
            <w:r w:rsidRPr="00FE295D">
              <w:rPr>
                <w:rFonts w:ascii="Trebuchet MS" w:hAnsi="Trebuchet MS"/>
                <w:sz w:val="24"/>
                <w:szCs w:val="24"/>
              </w:rPr>
              <w:t>submissao</w:t>
            </w:r>
            <w:proofErr w:type="spellEnd"/>
          </w:p>
          <w:p w14:paraId="24EB6DDE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14:paraId="76E2AEB8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14:paraId="7155B736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06281E4" w14:textId="77777777" w:rsidR="00463004" w:rsidRPr="00FE295D" w:rsidRDefault="00463004" w:rsidP="00463004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14:paraId="5E1DB143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14:paraId="34264257" w14:textId="77777777"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14:paraId="3ACBD427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896C020" w14:textId="77777777"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528C5B0" w14:textId="77777777"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0E63" w14:paraId="50972322" w14:textId="77777777" w:rsidTr="00630E63">
        <w:tc>
          <w:tcPr>
            <w:tcW w:w="8644" w:type="dxa"/>
          </w:tcPr>
          <w:p w14:paraId="0834A504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14:paraId="66AB4725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53D5353A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14:paraId="3567C34B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68BBEA30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9871F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Declarações assinadas por todos os autores, digitalizada no formato PDF.</w:t>
            </w:r>
          </w:p>
          <w:p w14:paraId="0C141A64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7A4537D4" w14:textId="77777777"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14:paraId="4C7BC77C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14:paraId="43A0C979" w14:textId="77777777"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14:paraId="0A5DF03E" w14:textId="77777777"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9871F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14:paraId="50D6205D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14:paraId="41A45F36" w14:textId="77777777"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14:paraId="59E562C6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500B1CB2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III – </w:t>
            </w:r>
            <w:proofErr w:type="spellStart"/>
            <w:r>
              <w:rPr>
                <w:rFonts w:ascii="Trebuchet MS" w:hAnsi="Trebuchet MS"/>
              </w:rPr>
              <w:t>Checklist</w:t>
            </w:r>
            <w:proofErr w:type="spellEnd"/>
            <w:r>
              <w:rPr>
                <w:rFonts w:ascii="Trebuchet MS" w:hAnsi="Trebuchet MS"/>
              </w:rPr>
              <w:t xml:space="preserve"> devidamente preenchido</w:t>
            </w:r>
          </w:p>
          <w:p w14:paraId="5558BF8A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48B8FA08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9871F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sim     (   )  não</w:t>
            </w:r>
          </w:p>
          <w:p w14:paraId="7B5CEA22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368F0367" w14:textId="77777777"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14:paraId="2782535F" w14:textId="77777777"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4DC52BE4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2031B581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14:paraId="2E0CCA04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3BAEBF1D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14:paraId="39E69633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E1CF41F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14:paraId="17CE420D" w14:textId="77777777"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EC898B4" w14:textId="77777777"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14:paraId="39400DF9" w14:textId="77777777" w:rsidTr="00630E63">
        <w:tc>
          <w:tcPr>
            <w:tcW w:w="8644" w:type="dxa"/>
          </w:tcPr>
          <w:p w14:paraId="512B9EDA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14:paraId="1179E053" w14:textId="77777777"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14:paraId="0B9F7C70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9871F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</w:t>
            </w:r>
            <w:proofErr w:type="spellStart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>Trebuchet</w:t>
            </w:r>
            <w:proofErr w:type="spellEnd"/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14:paraId="00759594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39F80DC8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14:paraId="7C358247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2BD3D42E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9871F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14:paraId="787FC23F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584BED69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14:paraId="73DFBF2A" w14:textId="77777777"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69B5AF48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9871FE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14:paraId="7A125543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2C5DF210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14:paraId="2B1C1A11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14:paraId="7020D83D" w14:textId="77777777"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9871FE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Apresentado nos idiomas português, inglês e espanhol, contendo até 150 palavras em todos os idiomas. Contém objetivo, métodos, resultados, considerações finais e descritores.</w:t>
            </w:r>
          </w:p>
          <w:p w14:paraId="371482BD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8E859C3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14:paraId="74C86428" w14:textId="77777777"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6B735F6" w14:textId="77777777"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 xml:space="preserve">( </w:t>
            </w:r>
            <w:r w:rsidR="009871FE">
              <w:rPr>
                <w:rFonts w:ascii="Trebuchet MS" w:hAnsi="Trebuchet MS"/>
                <w:sz w:val="20"/>
                <w:szCs w:val="20"/>
              </w:rPr>
              <w:t>X</w:t>
            </w:r>
            <w:r w:rsidRPr="00DA7A61">
              <w:rPr>
                <w:rFonts w:ascii="Trebuchet MS" w:hAnsi="Trebuchet MS"/>
                <w:sz w:val="20"/>
                <w:szCs w:val="20"/>
              </w:rPr>
              <w:t xml:space="preserve"> ) Todos os descritores constam na lista de Descritores em Ciência da Saúde (</w:t>
            </w:r>
            <w:hyperlink r:id="rId10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14:paraId="7D9DF9B4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30815857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14:paraId="6D26D573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5D78070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 </w:t>
            </w:r>
            <w:r w:rsidR="004777A5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14:paraId="3766EC47" w14:textId="77777777"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os resultados estão associados com a discussão em pesquisa qualitativa.</w:t>
            </w:r>
          </w:p>
          <w:p w14:paraId="0283445A" w14:textId="77777777"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14:paraId="00E1DB09" w14:textId="77777777"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 uso de considerações finais para pesquisa qualitativa</w:t>
            </w:r>
          </w:p>
          <w:p w14:paraId="739C8D6F" w14:textId="77777777" w:rsidR="00221ACE" w:rsidRDefault="004777A5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bookmarkStart w:id="0" w:name="_GoBack"/>
            <w:bookmarkEnd w:id="0"/>
            <w:r>
              <w:rPr>
                <w:rFonts w:ascii="Trebuchet MS" w:eastAsia="TrebuchetMS" w:hAnsi="Trebuchet MS" w:cs="Arial"/>
              </w:rPr>
              <w:t>X</w:t>
            </w:r>
            <w:r w:rsidR="00221ACE">
              <w:rPr>
                <w:rFonts w:ascii="Trebuchet MS" w:eastAsia="TrebuchetMS" w:hAnsi="Trebuchet MS" w:cs="Arial"/>
              </w:rPr>
              <w:t xml:space="preserve"> ) uso de conclusão para pesquisa quantitativa.</w:t>
            </w:r>
          </w:p>
          <w:p w14:paraId="57EACFC1" w14:textId="77777777"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9871FE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14:paraId="6631169F" w14:textId="77777777"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43DC71A" w14:textId="77777777"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14:paraId="510BF527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52C8C8A9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9871FE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14:paraId="7BC6E005" w14:textId="77777777"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178D1DD9" w14:textId="77777777"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9871FE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14:paraId="1BBED564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030D22B7" w14:textId="77777777"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14:paraId="29F9819A" w14:textId="77777777"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14:paraId="63EDB07C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14:paraId="30987717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641D725D" w14:textId="77777777"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14:paraId="58B93ECA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14:paraId="55AA9F87" w14:textId="77777777"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 </w:t>
            </w:r>
            <w:r w:rsidR="009871FE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14:paraId="0DB6D736" w14:textId="77777777"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A6AEBF0" w14:textId="77777777"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9871FE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14:paraId="32EA2E4E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CFF3130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9871FE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14:paraId="450EE9E2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2F6F12" w14:textId="77777777"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EC4FBEC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14:paraId="66018CA3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647D2573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14:paraId="30129D9F" w14:textId="77777777"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5535A55E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14:paraId="0615E15E" w14:textId="77777777"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14:paraId="10737AF0" w14:textId="77777777"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964D98E" w14:textId="77777777" w:rsidR="00FE295D" w:rsidRDefault="00FE295D">
      <w:pPr>
        <w:rPr>
          <w:rFonts w:ascii="Trebuchet MS" w:hAnsi="Trebuchet MS"/>
          <w:sz w:val="24"/>
          <w:szCs w:val="24"/>
        </w:rPr>
      </w:pPr>
    </w:p>
    <w:p w14:paraId="5CFAFD18" w14:textId="77777777" w:rsidR="00FF7B22" w:rsidRDefault="00FF7B22">
      <w:pPr>
        <w:rPr>
          <w:rFonts w:ascii="Trebuchet MS" w:hAnsi="Trebuchet MS"/>
          <w:sz w:val="24"/>
          <w:szCs w:val="24"/>
        </w:rPr>
      </w:pPr>
    </w:p>
    <w:p w14:paraId="23CC59C3" w14:textId="77777777"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</w:p>
    <w:p w14:paraId="719C51B9" w14:textId="77777777" w:rsidR="00FE295D" w:rsidRDefault="00FE295D">
      <w:pPr>
        <w:rPr>
          <w:rFonts w:ascii="Trebuchet MS" w:hAnsi="Trebuchet MS"/>
          <w:sz w:val="24"/>
          <w:szCs w:val="24"/>
        </w:rPr>
      </w:pPr>
    </w:p>
    <w:p w14:paraId="14F815C7" w14:textId="77777777"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1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2863F" w14:textId="77777777" w:rsidR="003F7AA8" w:rsidRDefault="003F7AA8" w:rsidP="007D1AF4">
      <w:pPr>
        <w:spacing w:after="0" w:line="240" w:lineRule="auto"/>
      </w:pPr>
      <w:r>
        <w:separator/>
      </w:r>
    </w:p>
  </w:endnote>
  <w:endnote w:type="continuationSeparator" w:id="0">
    <w:p w14:paraId="181C0234" w14:textId="77777777" w:rsidR="003F7AA8" w:rsidRDefault="003F7AA8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E087" w14:textId="77777777" w:rsidR="003F7AA8" w:rsidRDefault="003F7AA8" w:rsidP="007D1AF4">
      <w:pPr>
        <w:spacing w:after="0" w:line="240" w:lineRule="auto"/>
      </w:pPr>
      <w:r>
        <w:separator/>
      </w:r>
    </w:p>
  </w:footnote>
  <w:footnote w:type="continuationSeparator" w:id="0">
    <w:p w14:paraId="059D725B" w14:textId="77777777" w:rsidR="003F7AA8" w:rsidRDefault="003F7AA8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F01A" w14:textId="77777777" w:rsidR="007D1AF4" w:rsidRDefault="007D1AF4">
    <w:pPr>
      <w:pStyle w:val="Header"/>
    </w:pPr>
    <w:r>
      <w:rPr>
        <w:noProof/>
        <w:lang w:val="en-US" w:eastAsia="en-US"/>
      </w:rPr>
      <w:drawing>
        <wp:inline distT="0" distB="0" distL="0" distR="0" wp14:anchorId="12E3949A" wp14:editId="3FC89C81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7A5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1FE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83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F4"/>
  </w:style>
  <w:style w:type="paragraph" w:styleId="Footer">
    <w:name w:val="footer"/>
    <w:basedOn w:val="Normal"/>
    <w:link w:val="Footer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F4"/>
  </w:style>
  <w:style w:type="paragraph" w:styleId="BalloonText">
    <w:name w:val="Balloon Text"/>
    <w:basedOn w:val="Normal"/>
    <w:link w:val="BalloonText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110A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F4"/>
  </w:style>
  <w:style w:type="paragraph" w:styleId="Footer">
    <w:name w:val="footer"/>
    <w:basedOn w:val="Normal"/>
    <w:link w:val="Footer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AF4"/>
  </w:style>
  <w:style w:type="paragraph" w:styleId="BalloonText">
    <w:name w:val="Balloon Text"/>
    <w:basedOn w:val="Normal"/>
    <w:link w:val="BalloonText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fpel.tche.br/revistas/index.php/enfermagemesaude/index" TargetMode="External"/><Relationship Id="rId10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1D4C-F8CF-D749-A7ED-429D0667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H N</cp:lastModifiedBy>
  <cp:revision>3</cp:revision>
  <dcterms:created xsi:type="dcterms:W3CDTF">2015-05-16T15:12:00Z</dcterms:created>
  <dcterms:modified xsi:type="dcterms:W3CDTF">2015-05-17T19:52:00Z</dcterms:modified>
</cp:coreProperties>
</file>