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71" w:rsidRDefault="00A73471" w:rsidP="00A7347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Biografia dos autores:</w:t>
      </w:r>
    </w:p>
    <w:p w:rsidR="00A73471" w:rsidRPr="00977E5B" w:rsidRDefault="00A73471" w:rsidP="00A73471">
      <w:pPr>
        <w:jc w:val="both"/>
        <w:rPr>
          <w:rFonts w:ascii="Arial" w:hAnsi="Arial" w:cs="Arial"/>
          <w:b/>
          <w:sz w:val="24"/>
          <w:szCs w:val="24"/>
        </w:rPr>
      </w:pPr>
      <w:r w:rsidRPr="00977E5B">
        <w:rPr>
          <w:rFonts w:ascii="Arial" w:hAnsi="Arial" w:cs="Arial"/>
          <w:b/>
          <w:sz w:val="24"/>
          <w:szCs w:val="24"/>
        </w:rPr>
        <w:t>Daniele Borges Bezerra</w:t>
      </w:r>
    </w:p>
    <w:p w:rsidR="00A73471" w:rsidRDefault="00A73471" w:rsidP="00A73471">
      <w:pPr>
        <w:jc w:val="both"/>
        <w:rPr>
          <w:rFonts w:ascii="Arial" w:hAnsi="Arial" w:cs="Arial"/>
          <w:sz w:val="24"/>
          <w:szCs w:val="24"/>
        </w:rPr>
      </w:pPr>
      <w:r w:rsidRPr="00977E5B">
        <w:rPr>
          <w:rFonts w:ascii="Arial" w:hAnsi="Arial" w:cs="Arial"/>
          <w:sz w:val="24"/>
          <w:szCs w:val="24"/>
        </w:rPr>
        <w:t>Doutoranda em Memória Social e Patrimônio Cultural pela Universidade Federal de Pelotas (</w:t>
      </w:r>
      <w:proofErr w:type="spellStart"/>
      <w:proofErr w:type="gramStart"/>
      <w:r w:rsidRPr="00977E5B">
        <w:rPr>
          <w:rFonts w:ascii="Arial" w:hAnsi="Arial" w:cs="Arial"/>
          <w:sz w:val="24"/>
          <w:szCs w:val="24"/>
        </w:rPr>
        <w:t>UFPel</w:t>
      </w:r>
      <w:proofErr w:type="spellEnd"/>
      <w:proofErr w:type="gramEnd"/>
      <w:r w:rsidRPr="00977E5B">
        <w:rPr>
          <w:rFonts w:ascii="Arial" w:hAnsi="Arial" w:cs="Arial"/>
          <w:sz w:val="24"/>
          <w:szCs w:val="24"/>
        </w:rPr>
        <w:t>). Mestre em Memória Social e Patrimônio cultural (UFPEL). Atua na linha de pesquisa “Gestão de acervos e instituições de memória”. Possui Graduação em Artes Visuais e atua com fotografia em pesquisa. Durante o mestrado desenvolveu uma pesquisa sobre a memória de idosos e objetos afetivos numa instituição de caráter asilar. Atualmente desenvolve uma pesquisa sobre dispositivos de preservação da memória (museus e memoriais onde é possível observar a constância de objetos biográficos e fotografias) em antigos hospitais para o tratamento da lepra em três estados do Brasil.</w:t>
      </w:r>
    </w:p>
    <w:p w:rsidR="00A73471" w:rsidRPr="00977E5B" w:rsidRDefault="00A73471" w:rsidP="00A73471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77E5B">
        <w:rPr>
          <w:rFonts w:ascii="Arial" w:hAnsi="Arial" w:cs="Arial"/>
          <w:b/>
          <w:sz w:val="24"/>
          <w:szCs w:val="24"/>
        </w:rPr>
        <w:t>Juliane</w:t>
      </w:r>
      <w:proofErr w:type="spellEnd"/>
      <w:r w:rsidRPr="00977E5B">
        <w:rPr>
          <w:rFonts w:ascii="Arial" w:hAnsi="Arial" w:cs="Arial"/>
          <w:b/>
          <w:sz w:val="24"/>
          <w:szCs w:val="24"/>
        </w:rPr>
        <w:t xml:space="preserve"> Conceição </w:t>
      </w:r>
      <w:proofErr w:type="spellStart"/>
      <w:r w:rsidRPr="00977E5B">
        <w:rPr>
          <w:rFonts w:ascii="Arial" w:hAnsi="Arial" w:cs="Arial"/>
          <w:b/>
          <w:sz w:val="24"/>
          <w:szCs w:val="24"/>
        </w:rPr>
        <w:t>Primon</w:t>
      </w:r>
      <w:proofErr w:type="spellEnd"/>
      <w:r w:rsidRPr="00977E5B">
        <w:rPr>
          <w:rFonts w:ascii="Arial" w:hAnsi="Arial" w:cs="Arial"/>
          <w:b/>
          <w:sz w:val="24"/>
          <w:szCs w:val="24"/>
        </w:rPr>
        <w:t xml:space="preserve"> Serres</w:t>
      </w:r>
    </w:p>
    <w:p w:rsidR="00A73471" w:rsidRPr="00977E5B" w:rsidRDefault="00A73471" w:rsidP="00A73471">
      <w:pPr>
        <w:jc w:val="both"/>
        <w:rPr>
          <w:rFonts w:ascii="Arial" w:hAnsi="Arial" w:cs="Arial"/>
          <w:sz w:val="24"/>
          <w:szCs w:val="24"/>
        </w:rPr>
      </w:pPr>
      <w:r w:rsidRPr="00977E5B">
        <w:rPr>
          <w:rFonts w:ascii="Arial" w:hAnsi="Arial" w:cs="Arial"/>
          <w:sz w:val="24"/>
          <w:szCs w:val="24"/>
        </w:rPr>
        <w:t xml:space="preserve">Graduada em História pela Universidade Federal de Santa Maria. Mestre em </w:t>
      </w:r>
      <w:proofErr w:type="spellStart"/>
      <w:r w:rsidRPr="00977E5B">
        <w:rPr>
          <w:rFonts w:ascii="Arial" w:hAnsi="Arial" w:cs="Arial"/>
          <w:sz w:val="24"/>
          <w:szCs w:val="24"/>
        </w:rPr>
        <w:t>Museologia</w:t>
      </w:r>
      <w:proofErr w:type="spellEnd"/>
      <w:r w:rsidRPr="00977E5B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977E5B">
        <w:rPr>
          <w:rFonts w:ascii="Arial" w:hAnsi="Arial" w:cs="Arial"/>
          <w:sz w:val="24"/>
          <w:szCs w:val="24"/>
        </w:rPr>
        <w:t>Universidad</w:t>
      </w:r>
      <w:proofErr w:type="spellEnd"/>
      <w:r w:rsidRPr="00977E5B">
        <w:rPr>
          <w:rFonts w:ascii="Arial" w:hAnsi="Arial" w:cs="Arial"/>
          <w:sz w:val="24"/>
          <w:szCs w:val="24"/>
        </w:rPr>
        <w:t xml:space="preserve"> de Granada – Espanha. Mestre e doutora em História pela Univers</w:t>
      </w:r>
      <w:r>
        <w:rPr>
          <w:rFonts w:ascii="Arial" w:hAnsi="Arial" w:cs="Arial"/>
          <w:sz w:val="24"/>
          <w:szCs w:val="24"/>
        </w:rPr>
        <w:t xml:space="preserve">idade do Vale do Rio dos Sinos. </w:t>
      </w:r>
      <w:r w:rsidRPr="00977E5B">
        <w:rPr>
          <w:rFonts w:ascii="Arial" w:hAnsi="Arial" w:cs="Arial"/>
          <w:sz w:val="24"/>
          <w:szCs w:val="24"/>
        </w:rPr>
        <w:t xml:space="preserve">Atualmente é professora na Universidade Federal de Pelotas - Curso de </w:t>
      </w:r>
      <w:proofErr w:type="spellStart"/>
      <w:r w:rsidRPr="00977E5B">
        <w:rPr>
          <w:rFonts w:ascii="Arial" w:hAnsi="Arial" w:cs="Arial"/>
          <w:sz w:val="24"/>
          <w:szCs w:val="24"/>
        </w:rPr>
        <w:t>Museologia</w:t>
      </w:r>
      <w:proofErr w:type="spellEnd"/>
      <w:r w:rsidRPr="00977E5B">
        <w:rPr>
          <w:rFonts w:ascii="Arial" w:hAnsi="Arial" w:cs="Arial"/>
          <w:sz w:val="24"/>
          <w:szCs w:val="24"/>
        </w:rPr>
        <w:t xml:space="preserve"> e do Programa de Pós-Graduação em Memória Social e Patrimônio Cultural. Tem experiência na área de </w:t>
      </w:r>
      <w:proofErr w:type="spellStart"/>
      <w:r w:rsidRPr="00977E5B">
        <w:rPr>
          <w:rFonts w:ascii="Arial" w:hAnsi="Arial" w:cs="Arial"/>
          <w:sz w:val="24"/>
          <w:szCs w:val="24"/>
        </w:rPr>
        <w:t>Museologia</w:t>
      </w:r>
      <w:proofErr w:type="spellEnd"/>
      <w:r w:rsidRPr="00977E5B">
        <w:rPr>
          <w:rFonts w:ascii="Arial" w:hAnsi="Arial" w:cs="Arial"/>
          <w:sz w:val="24"/>
          <w:szCs w:val="24"/>
        </w:rPr>
        <w:t xml:space="preserve"> e História. Pesquisa principalmente no</w:t>
      </w:r>
      <w:r>
        <w:rPr>
          <w:rFonts w:ascii="Arial" w:hAnsi="Arial" w:cs="Arial"/>
          <w:sz w:val="24"/>
          <w:szCs w:val="24"/>
        </w:rPr>
        <w:t>s</w:t>
      </w:r>
      <w:r w:rsidRPr="00977E5B">
        <w:rPr>
          <w:rFonts w:ascii="Arial" w:hAnsi="Arial" w:cs="Arial"/>
          <w:sz w:val="24"/>
          <w:szCs w:val="24"/>
        </w:rPr>
        <w:t xml:space="preserve"> seguintes temas: história da saúde pública, museus e patrimônio.</w:t>
      </w:r>
    </w:p>
    <w:p w:rsidR="00A73471" w:rsidRDefault="00A73471"/>
    <w:sectPr w:rsidR="00A73471" w:rsidSect="00AD0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3471"/>
    <w:rsid w:val="00A73471"/>
    <w:rsid w:val="00AB017E"/>
    <w:rsid w:val="00AD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4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Company>Hewlett-Packard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1</cp:revision>
  <dcterms:created xsi:type="dcterms:W3CDTF">2016-02-18T01:03:00Z</dcterms:created>
  <dcterms:modified xsi:type="dcterms:W3CDTF">2016-02-18T01:04:00Z</dcterms:modified>
</cp:coreProperties>
</file>