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04" w:rsidRDefault="00786A04" w:rsidP="00786A04">
      <w:pPr>
        <w:spacing w:after="0" w:line="360" w:lineRule="auto"/>
        <w:jc w:val="both"/>
      </w:pPr>
      <w:r>
        <w:t xml:space="preserve">METODOLOGIA E MATERIAIS PARA INTERVENÇÃO EM PEÇAS CERÂMICAS: apresentação do caso de restauração de uma peça arqueológica do Estado de </w:t>
      </w:r>
      <w:proofErr w:type="spellStart"/>
      <w:r>
        <w:t>Jalisco</w:t>
      </w:r>
      <w:proofErr w:type="spellEnd"/>
      <w:r>
        <w:t>, México.</w:t>
      </w:r>
    </w:p>
    <w:p w:rsidR="00587EFE" w:rsidRDefault="00587EFE" w:rsidP="00587EFE">
      <w:pPr>
        <w:jc w:val="center"/>
      </w:pPr>
    </w:p>
    <w:p w:rsidR="00495E14" w:rsidRPr="00587EFE" w:rsidRDefault="00587EFE" w:rsidP="00587EFE">
      <w:pPr>
        <w:jc w:val="center"/>
        <w:rPr>
          <w:b/>
        </w:rPr>
      </w:pPr>
      <w:r w:rsidRPr="00587EFE">
        <w:rPr>
          <w:b/>
        </w:rPr>
        <w:t>LISTA DE FIGURAS</w:t>
      </w:r>
    </w:p>
    <w:p w:rsidR="00E70786" w:rsidRDefault="00E70786" w:rsidP="00786A04">
      <w:pPr>
        <w:spacing w:after="0" w:line="360" w:lineRule="auto"/>
      </w:pPr>
    </w:p>
    <w:p w:rsidR="00587EFE" w:rsidRDefault="00786A04" w:rsidP="009A5FC6">
      <w:pPr>
        <w:spacing w:after="0" w:line="360" w:lineRule="auto"/>
        <w:jc w:val="both"/>
      </w:pPr>
      <w:r w:rsidRPr="00751A20">
        <w:rPr>
          <w:b/>
          <w:sz w:val="20"/>
          <w:szCs w:val="20"/>
        </w:rPr>
        <w:t>Figura 1: Vista frontal da peça com suas dimensões.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2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Detalhe da mancha de fogo na parte inferior da peça (degradação intrínseca).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3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Presença de sais insolúveis (sulfatos) no rosto da peça. Foto: </w:t>
      </w:r>
      <w:proofErr w:type="spellStart"/>
      <w:r>
        <w:rPr>
          <w:b/>
          <w:sz w:val="20"/>
          <w:szCs w:val="20"/>
        </w:rPr>
        <w:t>Agesilau</w:t>
      </w:r>
      <w:proofErr w:type="spellEnd"/>
      <w:proofErr w:type="gramStart"/>
      <w:r>
        <w:rPr>
          <w:b/>
          <w:sz w:val="20"/>
          <w:szCs w:val="20"/>
        </w:rPr>
        <w:t xml:space="preserve">  </w:t>
      </w:r>
      <w:proofErr w:type="gramEnd"/>
      <w:r>
        <w:rPr>
          <w:b/>
          <w:sz w:val="20"/>
          <w:szCs w:val="20"/>
        </w:rPr>
        <w:t>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4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Detalhe das fraturas encontradas na parte superior da peça.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5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Detalhe das </w:t>
      </w:r>
      <w:proofErr w:type="spellStart"/>
      <w:r w:rsidRPr="005E0978">
        <w:rPr>
          <w:b/>
          <w:i/>
          <w:sz w:val="20"/>
          <w:szCs w:val="20"/>
        </w:rPr>
        <w:t>despostilhaduras</w:t>
      </w:r>
      <w:proofErr w:type="spellEnd"/>
      <w:r>
        <w:rPr>
          <w:b/>
          <w:sz w:val="20"/>
          <w:szCs w:val="20"/>
        </w:rPr>
        <w:t xml:space="preserve"> (perda de material cerâmico).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6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Detalhe dos </w:t>
      </w:r>
      <w:proofErr w:type="spellStart"/>
      <w:r>
        <w:rPr>
          <w:b/>
          <w:sz w:val="20"/>
          <w:szCs w:val="20"/>
        </w:rPr>
        <w:t>craquelês</w:t>
      </w:r>
      <w:proofErr w:type="spellEnd"/>
      <w:r>
        <w:rPr>
          <w:b/>
          <w:sz w:val="20"/>
          <w:szCs w:val="20"/>
        </w:rPr>
        <w:t xml:space="preserve"> na policromia vermelha.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7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Perda de material cerâmico (borda peça).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8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Concreções de terra no interior da peça.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9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Presença de</w:t>
      </w:r>
      <w:r w:rsidR="006553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manganês na superfície da peça (pontos negros).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>Figura 1</w:t>
      </w:r>
      <w:r>
        <w:rPr>
          <w:b/>
          <w:sz w:val="20"/>
          <w:szCs w:val="20"/>
        </w:rPr>
        <w:t>0</w:t>
      </w:r>
      <w:r w:rsidRPr="00751A2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Restos de adesivos nas uniões de fragmentos (intervenção anterior).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>Figura 1</w:t>
      </w:r>
      <w:r>
        <w:rPr>
          <w:b/>
          <w:sz w:val="20"/>
          <w:szCs w:val="20"/>
        </w:rPr>
        <w:t>1</w:t>
      </w:r>
      <w:r w:rsidRPr="00751A2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Fotografia com luz visível. Vista frontal. Foto: Diana </w:t>
      </w:r>
      <w:proofErr w:type="spellStart"/>
      <w:r>
        <w:rPr>
          <w:b/>
          <w:sz w:val="20"/>
          <w:szCs w:val="20"/>
        </w:rPr>
        <w:t>Citlalli</w:t>
      </w:r>
      <w:proofErr w:type="spellEnd"/>
      <w:r>
        <w:rPr>
          <w:b/>
          <w:sz w:val="20"/>
          <w:szCs w:val="20"/>
        </w:rPr>
        <w:t xml:space="preserve"> Martinez, 2012.</w:t>
      </w:r>
    </w:p>
    <w:p w:rsidR="00E70786" w:rsidRDefault="00E70786" w:rsidP="009A5FC6">
      <w:pPr>
        <w:spacing w:after="0" w:line="360" w:lineRule="auto"/>
        <w:jc w:val="both"/>
        <w:rPr>
          <w:b/>
          <w:sz w:val="20"/>
          <w:szCs w:val="20"/>
        </w:rPr>
      </w:pPr>
      <w:r w:rsidRPr="005C7FD6">
        <w:rPr>
          <w:b/>
          <w:sz w:val="20"/>
          <w:szCs w:val="20"/>
        </w:rPr>
        <w:t>Figura 1</w:t>
      </w:r>
      <w:r>
        <w:rPr>
          <w:b/>
          <w:sz w:val="20"/>
          <w:szCs w:val="20"/>
        </w:rPr>
        <w:t>2</w:t>
      </w:r>
      <w:r w:rsidRPr="005C7FD6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Observação</w:t>
      </w:r>
      <w:r w:rsidRPr="005C7FD6">
        <w:rPr>
          <w:b/>
          <w:sz w:val="20"/>
          <w:szCs w:val="20"/>
        </w:rPr>
        <w:t xml:space="preserve"> com luz UV onde se vê, por fluorescência, resíduos de adesivos nas uniões de fragmentos. Foto: Diana Martinez, 2012.</w:t>
      </w:r>
    </w:p>
    <w:p w:rsidR="00E70786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13</w:t>
      </w:r>
      <w:r w:rsidRPr="00751A2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Placa de raios </w:t>
      </w:r>
      <w:r w:rsidR="00655354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(lateral direita) onde se vê a conformação da peça. Foto: Diana </w:t>
      </w:r>
      <w:proofErr w:type="spellStart"/>
      <w:r>
        <w:rPr>
          <w:b/>
          <w:sz w:val="20"/>
          <w:szCs w:val="20"/>
        </w:rPr>
        <w:t>Citlalli</w:t>
      </w:r>
      <w:proofErr w:type="spellEnd"/>
      <w:r>
        <w:rPr>
          <w:b/>
          <w:sz w:val="20"/>
          <w:szCs w:val="20"/>
        </w:rPr>
        <w:t xml:space="preserve"> Martinez,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14</w:t>
      </w:r>
      <w:r w:rsidRPr="00751A2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Placa de raio</w:t>
      </w:r>
      <w:r w:rsidR="00655354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</w:t>
      </w:r>
      <w:r w:rsidR="00655354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(vista superior) onde se vê as fraturas na região do rosto e na parte posterior esquerda. Foto: Diana </w:t>
      </w:r>
      <w:proofErr w:type="spellStart"/>
      <w:r>
        <w:rPr>
          <w:b/>
          <w:sz w:val="20"/>
          <w:szCs w:val="20"/>
        </w:rPr>
        <w:t>Citlalli</w:t>
      </w:r>
      <w:proofErr w:type="spellEnd"/>
      <w:r>
        <w:rPr>
          <w:b/>
          <w:sz w:val="20"/>
          <w:szCs w:val="20"/>
        </w:rPr>
        <w:t xml:space="preserve"> Martinez,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15</w:t>
      </w:r>
      <w:r w:rsidRPr="00751A2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Detalhes dos </w:t>
      </w:r>
      <w:proofErr w:type="spellStart"/>
      <w:r>
        <w:rPr>
          <w:b/>
          <w:sz w:val="20"/>
          <w:szCs w:val="20"/>
        </w:rPr>
        <w:t>craquelês</w:t>
      </w:r>
      <w:proofErr w:type="spellEnd"/>
      <w:r>
        <w:rPr>
          <w:b/>
          <w:sz w:val="20"/>
          <w:szCs w:val="20"/>
        </w:rPr>
        <w:t xml:space="preserve">, manganês e sais insolúveis sobre a superfície da peça.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16</w:t>
      </w:r>
      <w:r w:rsidRPr="00751A2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Identificação de sais solúveis e insolúveis.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751A20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17</w:t>
      </w:r>
      <w:r w:rsidRPr="00751A2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Identificação de presença de manganês.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18:</w:t>
      </w:r>
      <w:r w:rsidRPr="00C37B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Limpeza superficial da peça.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19:</w:t>
      </w:r>
      <w:r w:rsidRPr="00C37B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Sensibilização das concreções salinas com compressas de EDTA </w:t>
      </w:r>
      <w:r w:rsidR="009A5FC6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5%.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20:</w:t>
      </w:r>
      <w:r w:rsidRPr="00C37B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Detalhe da remoção das concreções salinas com bisturi.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21</w:t>
      </w:r>
      <w:r w:rsidRPr="00C37B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Limpeza aquosa (por imersão) com controle da condutividade da água.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22: Limpeza com lápis de fibra de vidro para a retirada final de concreções salinas.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23: Limpeza de fragmentos utilizando CAVITRON</w:t>
      </w:r>
      <w:r w:rsidR="009A5FC6" w:rsidRPr="009A5FC6">
        <w:rPr>
          <w:rFonts w:cs="Times New Roman"/>
          <w:b/>
          <w:sz w:val="20"/>
          <w:szCs w:val="20"/>
        </w:rPr>
        <w:t>®</w:t>
      </w:r>
      <w:r>
        <w:rPr>
          <w:b/>
          <w:sz w:val="20"/>
          <w:szCs w:val="20"/>
        </w:rPr>
        <w:t xml:space="preserve">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lastRenderedPageBreak/>
        <w:t xml:space="preserve">Figura </w:t>
      </w:r>
      <w:r>
        <w:rPr>
          <w:b/>
          <w:sz w:val="20"/>
          <w:szCs w:val="20"/>
        </w:rPr>
        <w:t xml:space="preserve">24: Separação dos fragmentos (19 peças).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25: Aplicação de adesivo </w:t>
      </w:r>
      <w:proofErr w:type="spellStart"/>
      <w:r>
        <w:rPr>
          <w:b/>
          <w:sz w:val="20"/>
          <w:szCs w:val="20"/>
        </w:rPr>
        <w:t>Mowithal</w:t>
      </w:r>
      <w:proofErr w:type="spellEnd"/>
      <w:r w:rsidR="00DD647C" w:rsidRPr="00DD647C">
        <w:rPr>
          <w:rFonts w:cs="Times New Roman"/>
          <w:b/>
          <w:sz w:val="20"/>
          <w:szCs w:val="20"/>
        </w:rPr>
        <w:t>®</w:t>
      </w:r>
      <w:r>
        <w:rPr>
          <w:b/>
          <w:sz w:val="20"/>
          <w:szCs w:val="20"/>
        </w:rPr>
        <w:t xml:space="preserve"> B60H a 3,5% em acetona no interior da peça.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26: Aplicação de adesivo </w:t>
      </w:r>
      <w:proofErr w:type="spellStart"/>
      <w:r w:rsidR="00DD647C">
        <w:rPr>
          <w:b/>
          <w:sz w:val="20"/>
          <w:szCs w:val="20"/>
        </w:rPr>
        <w:t>Mowithal</w:t>
      </w:r>
      <w:proofErr w:type="spellEnd"/>
      <w:r w:rsidR="00DD647C" w:rsidRPr="00DD647C">
        <w:rPr>
          <w:rFonts w:cs="Times New Roman"/>
          <w:b/>
          <w:sz w:val="20"/>
          <w:szCs w:val="20"/>
        </w:rPr>
        <w:t>®</w:t>
      </w:r>
      <w:r w:rsidR="00DD647C">
        <w:rPr>
          <w:b/>
          <w:sz w:val="20"/>
          <w:szCs w:val="20"/>
        </w:rPr>
        <w:t xml:space="preserve"> B60H </w:t>
      </w:r>
      <w:r>
        <w:rPr>
          <w:b/>
          <w:sz w:val="20"/>
          <w:szCs w:val="20"/>
        </w:rPr>
        <w:t>a 3,5% em acetona n</w:t>
      </w:r>
      <w:r w:rsidR="009A5FC6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 xml:space="preserve"> exterior da peça.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27: Adesão de fragmentos com </w:t>
      </w:r>
      <w:proofErr w:type="spellStart"/>
      <w:r w:rsidR="00DD647C">
        <w:rPr>
          <w:b/>
          <w:sz w:val="20"/>
          <w:szCs w:val="20"/>
        </w:rPr>
        <w:t>Mowithal</w:t>
      </w:r>
      <w:proofErr w:type="spellEnd"/>
      <w:r w:rsidR="00DD647C" w:rsidRPr="00DD647C">
        <w:rPr>
          <w:rFonts w:cs="Times New Roman"/>
          <w:b/>
          <w:sz w:val="20"/>
          <w:szCs w:val="20"/>
        </w:rPr>
        <w:t>®</w:t>
      </w:r>
      <w:r w:rsidR="00DD647C">
        <w:rPr>
          <w:b/>
          <w:sz w:val="20"/>
          <w:szCs w:val="20"/>
        </w:rPr>
        <w:t xml:space="preserve"> B60H </w:t>
      </w:r>
      <w:r>
        <w:rPr>
          <w:b/>
          <w:sz w:val="20"/>
          <w:szCs w:val="20"/>
        </w:rPr>
        <w:t xml:space="preserve">a 15% em acetona.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28: Processo de união dos frag</w:t>
      </w:r>
      <w:r w:rsidR="00DD647C">
        <w:rPr>
          <w:b/>
          <w:sz w:val="20"/>
          <w:szCs w:val="20"/>
        </w:rPr>
        <w:t>mentos</w:t>
      </w:r>
      <w:r>
        <w:rPr>
          <w:b/>
          <w:sz w:val="20"/>
          <w:szCs w:val="20"/>
        </w:rPr>
        <w:t xml:space="preserve">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29: Detalhe da união de fragmentos utilizando uma prensa em C.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30: Nivelamento das áreas de união de fragmento utilizando pasta cerâmica pigmentada.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31: Reintegração cromática com pintura </w:t>
      </w:r>
      <w:r w:rsidR="009A5FC6">
        <w:rPr>
          <w:b/>
          <w:sz w:val="20"/>
          <w:szCs w:val="20"/>
        </w:rPr>
        <w:t>a</w:t>
      </w:r>
      <w:bookmarkStart w:id="0" w:name="_GoBack"/>
      <w:bookmarkEnd w:id="0"/>
      <w:r>
        <w:rPr>
          <w:b/>
          <w:sz w:val="20"/>
          <w:szCs w:val="20"/>
        </w:rPr>
        <w:t xml:space="preserve"> óleo para restauro.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32: Vista frontal da peça, registro inicial.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33: Verso da peça, registro inicial.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34: Vista lateral direita, registro inicial.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35: Vista frontal da peça, registro fi</w:t>
      </w:r>
      <w:r w:rsidR="009A5FC6">
        <w:rPr>
          <w:b/>
          <w:sz w:val="20"/>
          <w:szCs w:val="20"/>
        </w:rPr>
        <w:t>nal</w:t>
      </w:r>
      <w:r>
        <w:rPr>
          <w:b/>
          <w:sz w:val="20"/>
          <w:szCs w:val="20"/>
        </w:rPr>
        <w:t xml:space="preserve">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  <w:rPr>
          <w:b/>
          <w:sz w:val="20"/>
          <w:szCs w:val="20"/>
        </w:rPr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36: Verso da peça, registro final.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p w:rsidR="004C4FF4" w:rsidRDefault="004C4FF4" w:rsidP="009A5FC6">
      <w:pPr>
        <w:spacing w:after="0" w:line="360" w:lineRule="auto"/>
        <w:jc w:val="both"/>
      </w:pPr>
      <w:r w:rsidRPr="00C37BFC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37: Vista lateral direita, registro final. Foto: </w:t>
      </w:r>
      <w:proofErr w:type="spellStart"/>
      <w:r>
        <w:rPr>
          <w:b/>
          <w:sz w:val="20"/>
          <w:szCs w:val="20"/>
        </w:rPr>
        <w:t>Agesilau</w:t>
      </w:r>
      <w:proofErr w:type="spellEnd"/>
      <w:r>
        <w:rPr>
          <w:b/>
          <w:sz w:val="20"/>
          <w:szCs w:val="20"/>
        </w:rPr>
        <w:t xml:space="preserve"> Almada, 2012.</w:t>
      </w:r>
    </w:p>
    <w:sectPr w:rsidR="004C4FF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BC" w:rsidRDefault="00B177BC" w:rsidP="00587EFE">
      <w:pPr>
        <w:spacing w:after="0" w:line="240" w:lineRule="auto"/>
      </w:pPr>
      <w:r>
        <w:separator/>
      </w:r>
    </w:p>
  </w:endnote>
  <w:endnote w:type="continuationSeparator" w:id="0">
    <w:p w:rsidR="00B177BC" w:rsidRDefault="00B177BC" w:rsidP="0058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829989"/>
      <w:docPartObj>
        <w:docPartGallery w:val="Page Numbers (Bottom of Page)"/>
        <w:docPartUnique/>
      </w:docPartObj>
    </w:sdtPr>
    <w:sdtEndPr/>
    <w:sdtContent>
      <w:p w:rsidR="00587EFE" w:rsidRDefault="00587E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FC6">
          <w:rPr>
            <w:noProof/>
          </w:rPr>
          <w:t>2</w:t>
        </w:r>
        <w:r>
          <w:fldChar w:fldCharType="end"/>
        </w:r>
      </w:p>
    </w:sdtContent>
  </w:sdt>
  <w:p w:rsidR="00587EFE" w:rsidRDefault="00587E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BC" w:rsidRDefault="00B177BC" w:rsidP="00587EFE">
      <w:pPr>
        <w:spacing w:after="0" w:line="240" w:lineRule="auto"/>
      </w:pPr>
      <w:r>
        <w:separator/>
      </w:r>
    </w:p>
  </w:footnote>
  <w:footnote w:type="continuationSeparator" w:id="0">
    <w:p w:rsidR="00B177BC" w:rsidRDefault="00B177BC" w:rsidP="00587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86"/>
    <w:rsid w:val="0015342D"/>
    <w:rsid w:val="002936DA"/>
    <w:rsid w:val="003174CA"/>
    <w:rsid w:val="004C4FF4"/>
    <w:rsid w:val="00587EFE"/>
    <w:rsid w:val="00655354"/>
    <w:rsid w:val="00786A04"/>
    <w:rsid w:val="009A5FC6"/>
    <w:rsid w:val="00B177BC"/>
    <w:rsid w:val="00DD647C"/>
    <w:rsid w:val="00E70786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7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EFE"/>
  </w:style>
  <w:style w:type="paragraph" w:styleId="Rodap">
    <w:name w:val="footer"/>
    <w:basedOn w:val="Normal"/>
    <w:link w:val="RodapChar"/>
    <w:uiPriority w:val="99"/>
    <w:unhideWhenUsed/>
    <w:rsid w:val="00587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7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EFE"/>
  </w:style>
  <w:style w:type="paragraph" w:styleId="Rodap">
    <w:name w:val="footer"/>
    <w:basedOn w:val="Normal"/>
    <w:link w:val="RodapChar"/>
    <w:uiPriority w:val="99"/>
    <w:unhideWhenUsed/>
    <w:rsid w:val="00587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</dc:creator>
  <cp:lastModifiedBy>AGE</cp:lastModifiedBy>
  <cp:revision>5</cp:revision>
  <dcterms:created xsi:type="dcterms:W3CDTF">2014-12-30T13:33:00Z</dcterms:created>
  <dcterms:modified xsi:type="dcterms:W3CDTF">2014-12-31T04:42:00Z</dcterms:modified>
</cp:coreProperties>
</file>