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E6" w:rsidRDefault="00935FE6"/>
    <w:p w:rsidR="009D2DEC" w:rsidRDefault="009D2DEC"/>
    <w:p w:rsidR="009D2DEC" w:rsidRDefault="009D2DEC">
      <w:r>
        <w:rPr>
          <w:noProof/>
          <w:lang w:eastAsia="pt-BR"/>
        </w:rPr>
        <w:drawing>
          <wp:inline distT="0" distB="0" distL="0" distR="0">
            <wp:extent cx="5400040" cy="4001234"/>
            <wp:effectExtent l="0" t="0" r="0" b="0"/>
            <wp:docPr id="1" name="Imagem 1" descr="E:\Astolfo Backup\Astolfo\Artigos\Benedito Machado\Figuras\Figur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stolfo Backup\Astolfo\Artigos\Benedito Machado\Figuras\Figura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0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EC" w:rsidRPr="009D2DEC" w:rsidRDefault="009D2DEC">
      <w:pPr>
        <w:rPr>
          <w:rFonts w:ascii="Times New Roman" w:hAnsi="Times New Roman" w:cs="Times New Roman"/>
          <w:sz w:val="24"/>
          <w:szCs w:val="24"/>
        </w:rPr>
      </w:pPr>
      <w:r w:rsidRPr="009D2DEC">
        <w:rPr>
          <w:rFonts w:ascii="Times New Roman" w:hAnsi="Times New Roman" w:cs="Times New Roman"/>
          <w:sz w:val="24"/>
          <w:szCs w:val="24"/>
        </w:rPr>
        <w:t>Figura 2: Localização das sondagens (círculos brancos) realizadas na área do sítio (n = 124).</w:t>
      </w:r>
      <w:bookmarkStart w:id="0" w:name="_GoBack"/>
      <w:bookmarkEnd w:id="0"/>
    </w:p>
    <w:sectPr w:rsidR="009D2DEC" w:rsidRPr="009D2D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EC"/>
    <w:rsid w:val="00935FE6"/>
    <w:rsid w:val="009D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D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D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2015-11-30T10:13:00Z</dcterms:created>
  <dcterms:modified xsi:type="dcterms:W3CDTF">2015-11-30T10:15:00Z</dcterms:modified>
</cp:coreProperties>
</file>